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E374C" w14:textId="0E17AAAB" w:rsidR="0042328E" w:rsidRDefault="004B637E" w:rsidP="00041D23">
      <w:pPr>
        <w:spacing w:after="0" w:line="440" w:lineRule="exact"/>
        <w:ind w:leftChars="-178" w:left="-421" w:rightChars="-203" w:right="-487" w:hanging="6"/>
        <w:jc w:val="center"/>
        <w:rPr>
          <w:rFonts w:ascii="標楷體" w:eastAsia="標楷體" w:hAnsi="標楷體" w:cs="新細明體"/>
          <w:color w:val="000000"/>
          <w:kern w:val="0"/>
          <w:sz w:val="28"/>
          <w:szCs w:val="28"/>
        </w:rPr>
      </w:pPr>
      <w:r w:rsidRPr="00E326AC">
        <w:rPr>
          <w:rFonts w:ascii="標楷體" w:eastAsia="標楷體" w:hAnsi="標楷體" w:cs="新細明體" w:hint="eastAsia"/>
          <w:color w:val="000000"/>
          <w:kern w:val="0"/>
          <w:sz w:val="28"/>
          <w:szCs w:val="28"/>
        </w:rPr>
        <w:t>「</w:t>
      </w:r>
      <w:r w:rsidR="00030D39" w:rsidRPr="00E326AC">
        <w:rPr>
          <w:rFonts w:ascii="標楷體" w:eastAsia="標楷體" w:hAnsi="標楷體" w:cs="新細明體"/>
          <w:color w:val="000000"/>
          <w:kern w:val="0"/>
          <w:sz w:val="28"/>
          <w:szCs w:val="28"/>
        </w:rPr>
        <w:t>信用合作社</w:t>
      </w:r>
      <w:r w:rsidR="00E462FC" w:rsidRPr="00E326AC">
        <w:rPr>
          <w:rFonts w:ascii="標楷體" w:eastAsia="標楷體" w:hAnsi="標楷體" w:cs="新細明體" w:hint="eastAsia"/>
          <w:color w:val="000000"/>
          <w:kern w:val="0"/>
          <w:sz w:val="28"/>
          <w:szCs w:val="28"/>
        </w:rPr>
        <w:t>資通系統與服務供應鏈風險管理規範</w:t>
      </w:r>
      <w:r w:rsidR="001748DC" w:rsidRPr="00E326AC">
        <w:rPr>
          <w:rFonts w:ascii="標楷體" w:eastAsia="標楷體" w:hAnsi="標楷體" w:cs="新細明體" w:hint="eastAsia"/>
          <w:color w:val="000000"/>
          <w:kern w:val="0"/>
          <w:sz w:val="28"/>
          <w:szCs w:val="28"/>
        </w:rPr>
        <w:t>」</w:t>
      </w:r>
      <w:r w:rsidR="00715ADB" w:rsidRPr="00E326AC">
        <w:rPr>
          <w:rFonts w:ascii="標楷體" w:eastAsia="標楷體" w:hAnsi="標楷體" w:cs="新細明體" w:hint="eastAsia"/>
          <w:color w:val="000000"/>
          <w:kern w:val="0"/>
          <w:sz w:val="28"/>
          <w:szCs w:val="28"/>
        </w:rPr>
        <w:t>修正</w:t>
      </w:r>
      <w:r w:rsidRPr="00E326AC">
        <w:rPr>
          <w:rFonts w:ascii="標楷體" w:eastAsia="標楷體" w:hAnsi="標楷體" w:cs="新細明體" w:hint="eastAsia"/>
          <w:color w:val="000000"/>
          <w:kern w:val="0"/>
          <w:sz w:val="28"/>
          <w:szCs w:val="28"/>
        </w:rPr>
        <w:t>條文對照表</w:t>
      </w:r>
    </w:p>
    <w:p w14:paraId="43026023" w14:textId="6FE309E8" w:rsidR="001A5BFF" w:rsidRPr="00773ED2" w:rsidRDefault="00A66831" w:rsidP="00041D23">
      <w:pPr>
        <w:spacing w:after="0" w:line="480" w:lineRule="exact"/>
        <w:ind w:right="240"/>
        <w:jc w:val="right"/>
        <w:rPr>
          <w:rFonts w:ascii="標楷體" w:eastAsia="標楷體" w:hAnsi="標楷體" w:cs="新細明體"/>
          <w:color w:val="000000"/>
          <w:kern w:val="0"/>
        </w:rPr>
      </w:pPr>
      <w:r w:rsidRPr="008F6AE5">
        <w:rPr>
          <w:rFonts w:ascii="標楷體" w:eastAsia="標楷體" w:hAnsi="標楷體" w:hint="eastAsia"/>
        </w:rPr>
        <w:t>金管會11</w:t>
      </w:r>
      <w:r>
        <w:rPr>
          <w:rFonts w:ascii="標楷體" w:eastAsia="標楷體" w:hAnsi="標楷體" w:hint="eastAsia"/>
        </w:rPr>
        <w:t>5</w:t>
      </w:r>
      <w:r w:rsidRPr="008F6AE5">
        <w:rPr>
          <w:rFonts w:ascii="標楷體" w:eastAsia="標楷體" w:hAnsi="標楷體" w:hint="eastAsia"/>
        </w:rPr>
        <w:t>年</w:t>
      </w:r>
      <w:r>
        <w:rPr>
          <w:rFonts w:ascii="標楷體" w:eastAsia="標楷體" w:hAnsi="標楷體" w:hint="eastAsia"/>
        </w:rPr>
        <w:t>8</w:t>
      </w:r>
      <w:r w:rsidRPr="008F6AE5">
        <w:rPr>
          <w:rFonts w:ascii="標楷體" w:eastAsia="標楷體" w:hAnsi="標楷體" w:hint="eastAsia"/>
        </w:rPr>
        <w:t>月</w:t>
      </w:r>
      <w:r>
        <w:rPr>
          <w:rFonts w:ascii="標楷體" w:eastAsia="標楷體" w:hAnsi="標楷體" w:hint="eastAsia"/>
        </w:rPr>
        <w:t>3</w:t>
      </w:r>
      <w:r w:rsidRPr="008F6AE5">
        <w:rPr>
          <w:rFonts w:ascii="標楷體" w:eastAsia="標楷體" w:hAnsi="標楷體" w:hint="eastAsia"/>
        </w:rPr>
        <w:t>日金管銀合字第</w:t>
      </w:r>
      <w:r>
        <w:rPr>
          <w:rFonts w:ascii="標楷體" w:eastAsia="標楷體" w:hAnsi="標楷體" w:hint="eastAsia"/>
        </w:rPr>
        <w:t>1150142201</w:t>
      </w:r>
      <w:r w:rsidRPr="008F6AE5">
        <w:rPr>
          <w:rFonts w:ascii="標楷體" w:eastAsia="標楷體" w:hAnsi="標楷體" w:hint="eastAsia"/>
        </w:rPr>
        <w:t>號函洽</w:t>
      </w:r>
      <w:r>
        <w:rPr>
          <w:rFonts w:ascii="標楷體" w:eastAsia="標楷體" w:hAnsi="標楷體" w:hint="eastAsia"/>
        </w:rPr>
        <w:t>悉</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34"/>
        <w:gridCol w:w="5234"/>
        <w:gridCol w:w="3986"/>
      </w:tblGrid>
      <w:tr w:rsidR="002D0088" w:rsidRPr="00E326AC" w14:paraId="585425FC" w14:textId="0CD21676" w:rsidTr="00673426">
        <w:trPr>
          <w:trHeight w:hRule="exact" w:val="567"/>
          <w:jc w:val="center"/>
        </w:trPr>
        <w:tc>
          <w:tcPr>
            <w:tcW w:w="5234" w:type="dxa"/>
            <w:vAlign w:val="center"/>
          </w:tcPr>
          <w:p w14:paraId="1D09C7D7" w14:textId="6C6E5B5B" w:rsidR="002D0088" w:rsidRPr="00E326AC" w:rsidRDefault="002D0088" w:rsidP="00811F73">
            <w:pPr>
              <w:spacing w:line="360" w:lineRule="exact"/>
              <w:jc w:val="center"/>
              <w:rPr>
                <w:rFonts w:ascii="標楷體" w:eastAsia="標楷體" w:hAnsi="標楷體"/>
                <w:spacing w:val="-20"/>
                <w:sz w:val="28"/>
                <w:szCs w:val="28"/>
              </w:rPr>
            </w:pPr>
            <w:r w:rsidRPr="00E326AC">
              <w:rPr>
                <w:rFonts w:ascii="標楷體" w:eastAsia="標楷體" w:hAnsi="標楷體" w:hint="eastAsia"/>
                <w:sz w:val="28"/>
                <w:szCs w:val="28"/>
              </w:rPr>
              <w:t>修正</w:t>
            </w:r>
            <w:r w:rsidR="00D23C4B" w:rsidRPr="00E326AC">
              <w:rPr>
                <w:rFonts w:ascii="標楷體" w:eastAsia="標楷體" w:hAnsi="標楷體" w:hint="eastAsia"/>
                <w:sz w:val="28"/>
                <w:szCs w:val="28"/>
              </w:rPr>
              <w:t>條文</w:t>
            </w:r>
            <w:r w:rsidR="008B3007" w:rsidRPr="00E326AC">
              <w:rPr>
                <w:rFonts w:ascii="標楷體" w:eastAsia="標楷體" w:hAnsi="標楷體" w:cs="新細明體" w:hint="eastAsia"/>
                <w:color w:val="000000"/>
                <w:kern w:val="0"/>
                <w:sz w:val="28"/>
                <w:szCs w:val="28"/>
              </w:rPr>
              <w:t>(</w:t>
            </w:r>
            <w:r w:rsidRPr="00E326AC">
              <w:rPr>
                <w:rFonts w:ascii="標楷體" w:eastAsia="標楷體" w:hAnsi="標楷體" w:cs="新細明體" w:hint="eastAsia"/>
                <w:color w:val="000000"/>
                <w:kern w:val="0"/>
                <w:sz w:val="28"/>
                <w:szCs w:val="28"/>
              </w:rPr>
              <w:t>草案</w:t>
            </w:r>
            <w:r w:rsidR="008B3007" w:rsidRPr="00E326AC">
              <w:rPr>
                <w:rFonts w:ascii="標楷體" w:eastAsia="標楷體" w:hAnsi="標楷體" w:cs="新細明體" w:hint="eastAsia"/>
                <w:color w:val="000000"/>
                <w:kern w:val="0"/>
                <w:sz w:val="28"/>
                <w:szCs w:val="28"/>
              </w:rPr>
              <w:t>)</w:t>
            </w:r>
          </w:p>
        </w:tc>
        <w:tc>
          <w:tcPr>
            <w:tcW w:w="5234" w:type="dxa"/>
            <w:vAlign w:val="center"/>
          </w:tcPr>
          <w:p w14:paraId="3B20992E" w14:textId="5CDC63E2" w:rsidR="002D0088" w:rsidRPr="00E326AC" w:rsidRDefault="00E462FC" w:rsidP="00811F73">
            <w:pPr>
              <w:spacing w:line="360" w:lineRule="exact"/>
              <w:jc w:val="center"/>
              <w:rPr>
                <w:rFonts w:ascii="標楷體" w:eastAsia="標楷體" w:hAnsi="標楷體"/>
                <w:sz w:val="28"/>
                <w:szCs w:val="28"/>
              </w:rPr>
            </w:pPr>
            <w:r w:rsidRPr="00E326AC">
              <w:rPr>
                <w:rFonts w:ascii="標楷體" w:eastAsia="標楷體" w:hAnsi="標楷體" w:hint="eastAsia"/>
                <w:sz w:val="28"/>
                <w:szCs w:val="28"/>
              </w:rPr>
              <w:t>現</w:t>
            </w:r>
            <w:r w:rsidR="00D52C75" w:rsidRPr="00E326AC">
              <w:rPr>
                <w:rFonts w:ascii="標楷體" w:eastAsia="標楷體" w:hAnsi="標楷體" w:hint="eastAsia"/>
                <w:sz w:val="28"/>
                <w:szCs w:val="28"/>
              </w:rPr>
              <w:t xml:space="preserve"> </w:t>
            </w:r>
            <w:r w:rsidRPr="00E326AC">
              <w:rPr>
                <w:rFonts w:ascii="標楷體" w:eastAsia="標楷體" w:hAnsi="標楷體" w:hint="eastAsia"/>
                <w:sz w:val="28"/>
                <w:szCs w:val="28"/>
              </w:rPr>
              <w:t>行</w:t>
            </w:r>
            <w:r w:rsidR="00D52C75" w:rsidRPr="00E326AC">
              <w:rPr>
                <w:rFonts w:ascii="標楷體" w:eastAsia="標楷體" w:hAnsi="標楷體" w:hint="eastAsia"/>
                <w:sz w:val="28"/>
                <w:szCs w:val="28"/>
              </w:rPr>
              <w:t xml:space="preserve"> </w:t>
            </w:r>
            <w:r w:rsidR="00D23C4B" w:rsidRPr="00E326AC">
              <w:rPr>
                <w:rFonts w:ascii="標楷體" w:eastAsia="標楷體" w:hAnsi="標楷體" w:hint="eastAsia"/>
                <w:sz w:val="28"/>
                <w:szCs w:val="28"/>
              </w:rPr>
              <w:t>條</w:t>
            </w:r>
            <w:r w:rsidR="00D52C75" w:rsidRPr="00E326AC">
              <w:rPr>
                <w:rFonts w:ascii="標楷體" w:eastAsia="標楷體" w:hAnsi="標楷體" w:hint="eastAsia"/>
                <w:sz w:val="28"/>
                <w:szCs w:val="28"/>
              </w:rPr>
              <w:t xml:space="preserve"> </w:t>
            </w:r>
            <w:r w:rsidR="00D23C4B" w:rsidRPr="00E326AC">
              <w:rPr>
                <w:rFonts w:ascii="標楷體" w:eastAsia="標楷體" w:hAnsi="標楷體" w:hint="eastAsia"/>
                <w:sz w:val="28"/>
                <w:szCs w:val="28"/>
              </w:rPr>
              <w:t>文</w:t>
            </w:r>
          </w:p>
        </w:tc>
        <w:tc>
          <w:tcPr>
            <w:tcW w:w="3986" w:type="dxa"/>
            <w:vAlign w:val="center"/>
          </w:tcPr>
          <w:p w14:paraId="72B46F53" w14:textId="470476F7" w:rsidR="002D0088" w:rsidRPr="00E326AC" w:rsidRDefault="002D0088" w:rsidP="00811F73">
            <w:pPr>
              <w:spacing w:line="360" w:lineRule="exact"/>
              <w:jc w:val="center"/>
              <w:rPr>
                <w:rFonts w:ascii="標楷體" w:eastAsia="標楷體" w:hAnsi="標楷體"/>
                <w:sz w:val="28"/>
                <w:szCs w:val="28"/>
              </w:rPr>
            </w:pPr>
            <w:r w:rsidRPr="00E326AC">
              <w:rPr>
                <w:rFonts w:ascii="標楷體" w:eastAsia="標楷體" w:hAnsi="標楷體"/>
                <w:sz w:val="28"/>
                <w:szCs w:val="28"/>
              </w:rPr>
              <w:t>說</w:t>
            </w:r>
            <w:r w:rsidRPr="00E326AC">
              <w:rPr>
                <w:rFonts w:ascii="標楷體" w:eastAsia="標楷體" w:hAnsi="標楷體" w:hint="eastAsia"/>
                <w:sz w:val="28"/>
                <w:szCs w:val="28"/>
              </w:rPr>
              <w:t xml:space="preserve">     </w:t>
            </w:r>
            <w:r w:rsidRPr="00E326AC">
              <w:rPr>
                <w:rFonts w:ascii="標楷體" w:eastAsia="標楷體" w:hAnsi="標楷體"/>
                <w:sz w:val="28"/>
                <w:szCs w:val="28"/>
              </w:rPr>
              <w:t>明</w:t>
            </w:r>
          </w:p>
        </w:tc>
      </w:tr>
      <w:tr w:rsidR="00627EB3" w:rsidRPr="00E326AC" w14:paraId="3A8075B1" w14:textId="77777777" w:rsidTr="00360F0E">
        <w:trPr>
          <w:jc w:val="center"/>
        </w:trPr>
        <w:tc>
          <w:tcPr>
            <w:tcW w:w="5234" w:type="dxa"/>
          </w:tcPr>
          <w:p w14:paraId="3D75362A" w14:textId="48AC1178" w:rsidR="005E00C5" w:rsidRPr="00EC51E7" w:rsidRDefault="005E00C5" w:rsidP="005E00C5">
            <w:pPr>
              <w:widowControl/>
              <w:spacing w:line="400" w:lineRule="exact"/>
              <w:ind w:left="1050" w:hangingChars="375" w:hanging="1050"/>
              <w:jc w:val="both"/>
              <w:rPr>
                <w:rFonts w:eastAsia="標楷體"/>
                <w:color w:val="000000"/>
                <w:kern w:val="0"/>
                <w:sz w:val="28"/>
                <w:szCs w:val="28"/>
              </w:rPr>
            </w:pPr>
            <w:r w:rsidRPr="00EC51E7">
              <w:rPr>
                <w:rFonts w:eastAsia="標楷體" w:hint="eastAsia"/>
                <w:color w:val="000000"/>
                <w:kern w:val="0"/>
                <w:sz w:val="28"/>
                <w:szCs w:val="28"/>
              </w:rPr>
              <w:t>第二條</w:t>
            </w:r>
            <w:r w:rsidRPr="00EC51E7">
              <w:rPr>
                <w:rFonts w:eastAsia="標楷體" w:hint="eastAsia"/>
                <w:color w:val="000000"/>
                <w:kern w:val="0"/>
                <w:sz w:val="28"/>
                <w:szCs w:val="28"/>
              </w:rPr>
              <w:t xml:space="preserve"> </w:t>
            </w:r>
            <w:r w:rsidRPr="00EC51E7">
              <w:rPr>
                <w:rFonts w:eastAsia="標楷體" w:hint="eastAsia"/>
                <w:color w:val="000000"/>
                <w:kern w:val="0"/>
                <w:sz w:val="28"/>
                <w:szCs w:val="28"/>
              </w:rPr>
              <w:t>本規範所稱</w:t>
            </w:r>
            <w:r w:rsidR="00DE40AD">
              <w:rPr>
                <w:rFonts w:eastAsia="標楷體" w:hint="eastAsia"/>
                <w:color w:val="000000"/>
                <w:kern w:val="0"/>
                <w:sz w:val="28"/>
                <w:szCs w:val="28"/>
              </w:rPr>
              <w:t>信用合作社</w:t>
            </w:r>
            <w:r w:rsidRPr="00EC51E7">
              <w:rPr>
                <w:rFonts w:eastAsia="標楷體" w:hint="eastAsia"/>
                <w:color w:val="000000"/>
                <w:kern w:val="0"/>
                <w:sz w:val="28"/>
                <w:szCs w:val="28"/>
              </w:rPr>
              <w:t>資通系統與服務供應鏈，係指提供信用合作社資通系統之軟硬體產品開發、建置或維運服務的組織或個人</w:t>
            </w:r>
            <w:r w:rsidRPr="00EC51E7">
              <w:rPr>
                <w:rFonts w:eastAsia="標楷體" w:hint="eastAsia"/>
                <w:color w:val="000000"/>
                <w:kern w:val="0"/>
                <w:sz w:val="28"/>
                <w:szCs w:val="28"/>
              </w:rPr>
              <w:t>(</w:t>
            </w:r>
            <w:r w:rsidRPr="00EC51E7">
              <w:rPr>
                <w:rFonts w:eastAsia="標楷體" w:hint="eastAsia"/>
                <w:color w:val="000000"/>
                <w:kern w:val="0"/>
                <w:sz w:val="28"/>
                <w:szCs w:val="28"/>
              </w:rPr>
              <w:t>以下稱供應商</w:t>
            </w:r>
            <w:r w:rsidRPr="00EC51E7">
              <w:rPr>
                <w:rFonts w:eastAsia="標楷體" w:hint="eastAsia"/>
                <w:color w:val="000000"/>
                <w:kern w:val="0"/>
                <w:sz w:val="28"/>
                <w:szCs w:val="28"/>
              </w:rPr>
              <w:t>)</w:t>
            </w:r>
            <w:r w:rsidRPr="00EC51E7">
              <w:rPr>
                <w:rFonts w:eastAsia="標楷體" w:hint="eastAsia"/>
                <w:color w:val="000000"/>
                <w:kern w:val="0"/>
                <w:sz w:val="28"/>
                <w:szCs w:val="28"/>
              </w:rPr>
              <w:t>，包含其受託者與跨機構合作夥伴。</w:t>
            </w:r>
          </w:p>
          <w:p w14:paraId="54ABB888" w14:textId="77777777" w:rsidR="005E00C5" w:rsidRPr="00EC51E7" w:rsidRDefault="005E00C5" w:rsidP="005E00C5">
            <w:pPr>
              <w:widowControl/>
              <w:spacing w:line="400" w:lineRule="exact"/>
              <w:ind w:leftChars="400" w:left="960"/>
              <w:jc w:val="both"/>
              <w:rPr>
                <w:rFonts w:eastAsia="標楷體"/>
                <w:color w:val="000000"/>
                <w:kern w:val="0"/>
                <w:sz w:val="28"/>
                <w:szCs w:val="28"/>
              </w:rPr>
            </w:pPr>
            <w:r w:rsidRPr="00EC51E7">
              <w:rPr>
                <w:rFonts w:eastAsia="標楷體" w:hint="eastAsia"/>
                <w:color w:val="000000"/>
                <w:kern w:val="0"/>
                <w:sz w:val="28"/>
                <w:szCs w:val="28"/>
              </w:rPr>
              <w:t>適用於本規範之資訊服務係指提供與電腦系統軟體或硬體有關之服務形態，包含系統發展類、維運管理類及雲端服務類。</w:t>
            </w:r>
          </w:p>
          <w:p w14:paraId="5AD319FD" w14:textId="724145DD" w:rsidR="005E00C5" w:rsidRPr="00EC51E7" w:rsidRDefault="005E00C5" w:rsidP="005E00C5">
            <w:pPr>
              <w:widowControl/>
              <w:spacing w:line="400" w:lineRule="exact"/>
              <w:ind w:leftChars="400" w:left="960"/>
              <w:jc w:val="both"/>
              <w:rPr>
                <w:rFonts w:eastAsia="標楷體"/>
                <w:color w:val="000000"/>
                <w:kern w:val="0"/>
                <w:sz w:val="28"/>
                <w:szCs w:val="28"/>
              </w:rPr>
            </w:pPr>
            <w:r w:rsidRPr="00EC51E7">
              <w:rPr>
                <w:rFonts w:eastAsia="標楷體" w:hint="eastAsia"/>
                <w:color w:val="000000"/>
                <w:kern w:val="0"/>
                <w:sz w:val="28"/>
                <w:szCs w:val="28"/>
              </w:rPr>
              <w:t>核心資通系統及第一類電腦系統均適用本規範；第二類及第三類電腦</w:t>
            </w:r>
            <w:r>
              <w:rPr>
                <w:rFonts w:eastAsia="標楷體" w:hint="eastAsia"/>
                <w:color w:val="000000"/>
                <w:kern w:val="0"/>
                <w:sz w:val="28"/>
                <w:szCs w:val="28"/>
              </w:rPr>
              <w:t>系統</w:t>
            </w:r>
            <w:r w:rsidRPr="005E00C5">
              <w:rPr>
                <w:rFonts w:eastAsia="標楷體" w:hint="eastAsia"/>
                <w:color w:val="000000"/>
                <w:kern w:val="0"/>
                <w:sz w:val="28"/>
                <w:szCs w:val="28"/>
                <w:u w:val="single"/>
              </w:rPr>
              <w:t>如為提供網際網路連線服務、供應商於</w:t>
            </w:r>
            <w:r w:rsidR="002D51DD">
              <w:rPr>
                <w:rFonts w:eastAsia="標楷體" w:hint="eastAsia"/>
                <w:color w:val="000000"/>
                <w:kern w:val="0"/>
                <w:sz w:val="28"/>
                <w:szCs w:val="28"/>
                <w:u w:val="single"/>
              </w:rPr>
              <w:t>契約存續</w:t>
            </w:r>
            <w:r w:rsidRPr="005E00C5">
              <w:rPr>
                <w:rFonts w:eastAsia="標楷體" w:hint="eastAsia"/>
                <w:color w:val="000000"/>
                <w:kern w:val="0"/>
                <w:sz w:val="28"/>
                <w:szCs w:val="28"/>
                <w:u w:val="single"/>
              </w:rPr>
              <w:t>期間得存取</w:t>
            </w:r>
            <w:r>
              <w:rPr>
                <w:rFonts w:eastAsia="標楷體" w:hint="eastAsia"/>
                <w:color w:val="000000"/>
                <w:kern w:val="0"/>
                <w:sz w:val="28"/>
                <w:szCs w:val="28"/>
                <w:u w:val="single"/>
              </w:rPr>
              <w:t>信用合作社</w:t>
            </w:r>
            <w:r w:rsidRPr="005E00C5">
              <w:rPr>
                <w:rFonts w:eastAsia="標楷體" w:hint="eastAsia"/>
                <w:color w:val="000000"/>
                <w:kern w:val="0"/>
                <w:sz w:val="28"/>
                <w:szCs w:val="28"/>
                <w:u w:val="single"/>
              </w:rPr>
              <w:t>機敏資料，或</w:t>
            </w:r>
            <w:r w:rsidRPr="00EC51E7">
              <w:rPr>
                <w:rFonts w:eastAsia="標楷體" w:hint="eastAsia"/>
                <w:color w:val="000000"/>
                <w:kern w:val="0"/>
                <w:sz w:val="28"/>
                <w:szCs w:val="28"/>
              </w:rPr>
              <w:t>當次合約採購金額為新臺幣壹仟萬元以上者，適用本規範。</w:t>
            </w:r>
          </w:p>
          <w:p w14:paraId="21733A3B" w14:textId="5958B868" w:rsidR="00BB1C5A" w:rsidRPr="005E00C5" w:rsidRDefault="003C7B0D" w:rsidP="003C7B0D">
            <w:pPr>
              <w:widowControl/>
              <w:spacing w:line="400" w:lineRule="exact"/>
              <w:ind w:leftChars="400" w:left="960"/>
              <w:jc w:val="both"/>
              <w:rPr>
                <w:rFonts w:eastAsia="標楷體"/>
                <w:color w:val="000000"/>
                <w:kern w:val="0"/>
                <w:sz w:val="28"/>
                <w:szCs w:val="28"/>
              </w:rPr>
            </w:pPr>
            <w:r>
              <w:rPr>
                <w:rFonts w:eastAsia="標楷體" w:hint="eastAsia"/>
                <w:color w:val="000000"/>
                <w:kern w:val="0"/>
                <w:sz w:val="28"/>
                <w:szCs w:val="28"/>
              </w:rPr>
              <w:t>信用合作社</w:t>
            </w:r>
            <w:r w:rsidRPr="003C7B0D">
              <w:rPr>
                <w:rFonts w:eastAsia="標楷體" w:hint="eastAsia"/>
                <w:color w:val="000000"/>
                <w:kern w:val="0"/>
                <w:sz w:val="28"/>
                <w:szCs w:val="28"/>
              </w:rPr>
              <w:t>之資通系統供應鏈如為雲端服務、物聯網設備業者，除本</w:t>
            </w:r>
            <w:r w:rsidRPr="003C7B0D">
              <w:rPr>
                <w:rFonts w:eastAsia="標楷體" w:hint="eastAsia"/>
                <w:color w:val="000000"/>
                <w:kern w:val="0"/>
                <w:sz w:val="28"/>
                <w:szCs w:val="28"/>
              </w:rPr>
              <w:lastRenderedPageBreak/>
              <w:t>規範外，亦應遵循金融監督管理委員會</w:t>
            </w:r>
            <w:r w:rsidR="00DE40AD" w:rsidRPr="00DE40AD">
              <w:rPr>
                <w:rFonts w:eastAsia="標楷體" w:hint="eastAsia"/>
                <w:color w:val="000000"/>
                <w:kern w:val="0"/>
                <w:sz w:val="28"/>
                <w:szCs w:val="28"/>
              </w:rPr>
              <w:t>、中華民國銀行商業同業公會全國聯合會及本聯社所訂定之相關規範</w:t>
            </w:r>
            <w:r w:rsidRPr="003C7B0D">
              <w:rPr>
                <w:rFonts w:eastAsia="標楷體" w:hint="eastAsia"/>
                <w:color w:val="000000"/>
                <w:kern w:val="0"/>
                <w:sz w:val="28"/>
                <w:szCs w:val="28"/>
              </w:rPr>
              <w:t>。</w:t>
            </w:r>
          </w:p>
        </w:tc>
        <w:tc>
          <w:tcPr>
            <w:tcW w:w="5234" w:type="dxa"/>
          </w:tcPr>
          <w:p w14:paraId="381840BA" w14:textId="77777777" w:rsidR="001B6686" w:rsidRPr="001B6686" w:rsidRDefault="001B6686" w:rsidP="00B15426">
            <w:pPr>
              <w:widowControl/>
              <w:spacing w:line="400" w:lineRule="exact"/>
              <w:ind w:left="1050" w:hangingChars="375" w:hanging="1050"/>
              <w:jc w:val="both"/>
              <w:rPr>
                <w:rFonts w:eastAsia="標楷體"/>
                <w:color w:val="000000"/>
                <w:kern w:val="0"/>
                <w:sz w:val="28"/>
                <w:szCs w:val="28"/>
              </w:rPr>
            </w:pPr>
            <w:r w:rsidRPr="001B6686">
              <w:rPr>
                <w:rFonts w:eastAsia="標楷體" w:hint="eastAsia"/>
                <w:color w:val="000000"/>
                <w:kern w:val="0"/>
                <w:sz w:val="28"/>
                <w:szCs w:val="28"/>
              </w:rPr>
              <w:lastRenderedPageBreak/>
              <w:t>第二條</w:t>
            </w:r>
            <w:r w:rsidRPr="001B6686">
              <w:rPr>
                <w:rFonts w:eastAsia="標楷體" w:hint="eastAsia"/>
                <w:color w:val="000000"/>
                <w:kern w:val="0"/>
                <w:sz w:val="28"/>
                <w:szCs w:val="28"/>
              </w:rPr>
              <w:t xml:space="preserve"> </w:t>
            </w:r>
            <w:r w:rsidRPr="001B6686">
              <w:rPr>
                <w:rFonts w:eastAsia="標楷體" w:hint="eastAsia"/>
                <w:color w:val="000000"/>
                <w:kern w:val="0"/>
                <w:sz w:val="28"/>
                <w:szCs w:val="28"/>
              </w:rPr>
              <w:t>本規範所稱信用合作社資通系統與服務供應鏈，係指提供信用合作社資通系統之軟硬體產品開發、建置或維運服務的組織或個人</w:t>
            </w:r>
            <w:r w:rsidRPr="001B6686">
              <w:rPr>
                <w:rFonts w:eastAsia="標楷體" w:hint="eastAsia"/>
                <w:color w:val="000000"/>
                <w:kern w:val="0"/>
                <w:sz w:val="28"/>
                <w:szCs w:val="28"/>
              </w:rPr>
              <w:t>(</w:t>
            </w:r>
            <w:r w:rsidRPr="001B6686">
              <w:rPr>
                <w:rFonts w:eastAsia="標楷體" w:hint="eastAsia"/>
                <w:color w:val="000000"/>
                <w:kern w:val="0"/>
                <w:sz w:val="28"/>
                <w:szCs w:val="28"/>
              </w:rPr>
              <w:t>以下稱供應商</w:t>
            </w:r>
            <w:r w:rsidRPr="001B6686">
              <w:rPr>
                <w:rFonts w:eastAsia="標楷體" w:hint="eastAsia"/>
                <w:color w:val="000000"/>
                <w:kern w:val="0"/>
                <w:sz w:val="28"/>
                <w:szCs w:val="28"/>
              </w:rPr>
              <w:t>)</w:t>
            </w:r>
            <w:r w:rsidRPr="001B6686">
              <w:rPr>
                <w:rFonts w:eastAsia="標楷體" w:hint="eastAsia"/>
                <w:color w:val="000000"/>
                <w:kern w:val="0"/>
                <w:sz w:val="28"/>
                <w:szCs w:val="28"/>
              </w:rPr>
              <w:t>，包含其受託者與跨機構合作夥伴。</w:t>
            </w:r>
          </w:p>
          <w:p w14:paraId="1577F298" w14:textId="77777777" w:rsidR="001B6686" w:rsidRPr="001B6686" w:rsidRDefault="001B6686" w:rsidP="001B6686">
            <w:pPr>
              <w:widowControl/>
              <w:spacing w:line="400" w:lineRule="exact"/>
              <w:ind w:leftChars="400" w:left="960"/>
              <w:jc w:val="both"/>
              <w:rPr>
                <w:rFonts w:eastAsia="標楷體"/>
                <w:color w:val="000000"/>
                <w:kern w:val="0"/>
                <w:sz w:val="28"/>
                <w:szCs w:val="28"/>
              </w:rPr>
            </w:pPr>
            <w:r w:rsidRPr="001B6686">
              <w:rPr>
                <w:rFonts w:eastAsia="標楷體" w:hint="eastAsia"/>
                <w:color w:val="000000"/>
                <w:kern w:val="0"/>
                <w:sz w:val="28"/>
                <w:szCs w:val="28"/>
              </w:rPr>
              <w:t>適用於本規範之資訊服務係指提供與電腦系統軟體或硬體有關之服務形態，包含系統發展類、維運管理類及雲端服務類。</w:t>
            </w:r>
          </w:p>
          <w:p w14:paraId="35A26E96" w14:textId="2A6EE77B" w:rsidR="001B6686" w:rsidRDefault="001B6686" w:rsidP="001B6686">
            <w:pPr>
              <w:widowControl/>
              <w:spacing w:line="400" w:lineRule="exact"/>
              <w:ind w:leftChars="400" w:left="960"/>
              <w:jc w:val="both"/>
              <w:rPr>
                <w:rFonts w:eastAsia="標楷體"/>
                <w:color w:val="000000"/>
                <w:kern w:val="0"/>
                <w:sz w:val="28"/>
                <w:szCs w:val="28"/>
              </w:rPr>
            </w:pPr>
            <w:r w:rsidRPr="001B6686">
              <w:rPr>
                <w:rFonts w:eastAsia="標楷體" w:hint="eastAsia"/>
                <w:color w:val="000000"/>
                <w:kern w:val="0"/>
                <w:sz w:val="28"/>
                <w:szCs w:val="28"/>
              </w:rPr>
              <w:t>核心資通系統及第一類電腦系統均適用本規範；第二類及第三類電腦系統</w:t>
            </w:r>
            <w:r w:rsidRPr="001B6686">
              <w:rPr>
                <w:rFonts w:eastAsia="標楷體" w:hint="eastAsia"/>
                <w:color w:val="000000"/>
                <w:kern w:val="0"/>
                <w:sz w:val="28"/>
                <w:szCs w:val="28"/>
                <w:u w:val="single"/>
              </w:rPr>
              <w:t>以</w:t>
            </w:r>
            <w:r w:rsidRPr="001B6686">
              <w:rPr>
                <w:rFonts w:eastAsia="標楷體" w:hint="eastAsia"/>
                <w:color w:val="000000"/>
                <w:kern w:val="0"/>
                <w:sz w:val="28"/>
                <w:szCs w:val="28"/>
              </w:rPr>
              <w:t>當次合約採購金額為新臺幣壹仟萬元以上者，適用本規範。</w:t>
            </w:r>
            <w:r>
              <w:rPr>
                <w:rFonts w:eastAsia="標楷體" w:hint="eastAsia"/>
                <w:color w:val="000000"/>
                <w:kern w:val="0"/>
                <w:sz w:val="28"/>
                <w:szCs w:val="28"/>
              </w:rPr>
              <w:t xml:space="preserve">                                  </w:t>
            </w:r>
          </w:p>
          <w:p w14:paraId="19A95475" w14:textId="77777777" w:rsidR="001B6686" w:rsidRDefault="001B6686" w:rsidP="008F353A">
            <w:pPr>
              <w:widowControl/>
              <w:spacing w:line="480" w:lineRule="exact"/>
              <w:jc w:val="both"/>
              <w:rPr>
                <w:rFonts w:eastAsia="標楷體"/>
                <w:color w:val="000000"/>
                <w:kern w:val="0"/>
                <w:sz w:val="28"/>
                <w:szCs w:val="28"/>
              </w:rPr>
            </w:pPr>
          </w:p>
          <w:p w14:paraId="2800D0CD" w14:textId="77777777" w:rsidR="001B6686" w:rsidRPr="001B6686" w:rsidRDefault="001B6686" w:rsidP="001B6686">
            <w:pPr>
              <w:widowControl/>
              <w:spacing w:line="400" w:lineRule="exact"/>
              <w:jc w:val="both"/>
              <w:rPr>
                <w:rFonts w:eastAsia="標楷體"/>
                <w:color w:val="000000"/>
                <w:kern w:val="0"/>
                <w:sz w:val="28"/>
                <w:szCs w:val="28"/>
              </w:rPr>
            </w:pPr>
          </w:p>
          <w:p w14:paraId="5C8D9C4F" w14:textId="07426856" w:rsidR="00627EB3" w:rsidRPr="003C7B0D" w:rsidRDefault="001B6686" w:rsidP="001B6686">
            <w:pPr>
              <w:widowControl/>
              <w:spacing w:line="400" w:lineRule="exact"/>
              <w:ind w:leftChars="400" w:left="960"/>
              <w:jc w:val="both"/>
              <w:rPr>
                <w:rFonts w:eastAsia="標楷體"/>
                <w:color w:val="000000"/>
                <w:kern w:val="0"/>
                <w:sz w:val="28"/>
                <w:szCs w:val="28"/>
              </w:rPr>
            </w:pPr>
            <w:r w:rsidRPr="001B6686">
              <w:rPr>
                <w:rFonts w:eastAsia="標楷體" w:hint="eastAsia"/>
                <w:color w:val="000000"/>
                <w:kern w:val="0"/>
                <w:sz w:val="28"/>
                <w:szCs w:val="28"/>
              </w:rPr>
              <w:t>信用合作社之資通系統供應鏈如為雲端服務、物聯網設備業者，除本</w:t>
            </w:r>
            <w:r w:rsidR="003C7B0D" w:rsidRPr="003C7B0D">
              <w:rPr>
                <w:rFonts w:eastAsia="標楷體" w:hint="eastAsia"/>
                <w:color w:val="000000"/>
                <w:kern w:val="0"/>
                <w:sz w:val="28"/>
                <w:szCs w:val="28"/>
              </w:rPr>
              <w:lastRenderedPageBreak/>
              <w:t>規範外，亦應遵循金融監督管理委員會</w:t>
            </w:r>
            <w:r w:rsidR="00DE40AD" w:rsidRPr="00DE40AD">
              <w:rPr>
                <w:rFonts w:eastAsia="標楷體" w:hint="eastAsia"/>
                <w:color w:val="000000"/>
                <w:kern w:val="0"/>
                <w:sz w:val="28"/>
                <w:szCs w:val="28"/>
              </w:rPr>
              <w:t>、中華民國銀行商業同業公會全國聯合會及本聯社所訂定之相關規範</w:t>
            </w:r>
            <w:r w:rsidR="003C7B0D" w:rsidRPr="003C7B0D">
              <w:rPr>
                <w:rFonts w:eastAsia="標楷體" w:hint="eastAsia"/>
                <w:color w:val="000000"/>
                <w:kern w:val="0"/>
                <w:sz w:val="28"/>
                <w:szCs w:val="28"/>
              </w:rPr>
              <w:t>。</w:t>
            </w:r>
          </w:p>
        </w:tc>
        <w:tc>
          <w:tcPr>
            <w:tcW w:w="3986" w:type="dxa"/>
          </w:tcPr>
          <w:p w14:paraId="3CE1450D" w14:textId="5E14D6B1" w:rsidR="00C550D6" w:rsidRDefault="00C550D6" w:rsidP="00DE1331">
            <w:pPr>
              <w:spacing w:line="400" w:lineRule="exact"/>
              <w:ind w:left="280" w:hangingChars="100" w:hanging="280"/>
              <w:jc w:val="both"/>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lastRenderedPageBreak/>
              <w:t>1.奉金管會115.1.28.</w:t>
            </w:r>
            <w:r w:rsidRPr="00C550D6">
              <w:rPr>
                <w:rFonts w:ascii="標楷體" w:eastAsia="標楷體" w:hAnsi="標楷體" w:cs="新細明體" w:hint="eastAsia"/>
                <w:color w:val="000000"/>
                <w:kern w:val="0"/>
                <w:sz w:val="28"/>
                <w:szCs w:val="28"/>
              </w:rPr>
              <w:t>金管銀合字第1140154497號</w:t>
            </w:r>
            <w:r>
              <w:rPr>
                <w:rFonts w:ascii="標楷體" w:eastAsia="標楷體" w:hAnsi="標楷體" w:cs="新細明體" w:hint="eastAsia"/>
                <w:color w:val="000000"/>
                <w:kern w:val="0"/>
                <w:sz w:val="28"/>
                <w:szCs w:val="28"/>
              </w:rPr>
              <w:t>函參照銀行公會版本修正</w:t>
            </w:r>
            <w:r w:rsidRPr="00673426">
              <w:rPr>
                <w:rFonts w:ascii="標楷體" w:eastAsia="標楷體" w:hAnsi="標楷體" w:cs="新細明體" w:hint="eastAsia"/>
                <w:color w:val="000000"/>
                <w:kern w:val="0"/>
                <w:sz w:val="28"/>
                <w:szCs w:val="28"/>
              </w:rPr>
              <w:t>。</w:t>
            </w:r>
          </w:p>
          <w:p w14:paraId="70144048" w14:textId="4A4555E3" w:rsidR="00DE1331" w:rsidRPr="00DE1331" w:rsidRDefault="00C550D6" w:rsidP="00DE1331">
            <w:pPr>
              <w:spacing w:line="400" w:lineRule="exact"/>
              <w:ind w:left="280" w:hangingChars="100" w:hanging="280"/>
              <w:jc w:val="both"/>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2.</w:t>
            </w:r>
            <w:r w:rsidR="00DE1331" w:rsidRPr="00DE1331">
              <w:rPr>
                <w:rFonts w:ascii="標楷體" w:eastAsia="標楷體" w:hAnsi="標楷體" w:cs="新細明體" w:hint="eastAsia"/>
                <w:color w:val="000000"/>
                <w:kern w:val="0"/>
                <w:sz w:val="28"/>
                <w:szCs w:val="28"/>
              </w:rPr>
              <w:t>考量透過網際網路連線存取之第二或三類電腦系統遭受供應鏈攻擊而影響客戶權益及</w:t>
            </w:r>
            <w:r w:rsidR="00DE1331">
              <w:rPr>
                <w:rFonts w:ascii="標楷體" w:eastAsia="標楷體" w:hAnsi="標楷體" w:cs="新細明體" w:hint="eastAsia"/>
                <w:color w:val="000000"/>
                <w:kern w:val="0"/>
                <w:sz w:val="28"/>
                <w:szCs w:val="28"/>
              </w:rPr>
              <w:t>信用合作社</w:t>
            </w:r>
            <w:r w:rsidR="00DE1331" w:rsidRPr="00DE1331">
              <w:rPr>
                <w:rFonts w:ascii="標楷體" w:eastAsia="標楷體" w:hAnsi="標楷體" w:cs="新細明體" w:hint="eastAsia"/>
                <w:color w:val="000000"/>
                <w:kern w:val="0"/>
                <w:sz w:val="28"/>
                <w:szCs w:val="28"/>
              </w:rPr>
              <w:t>營運之可能性，增納提供網際網路連線存取之第二、三類電腦系統，例示如：</w:t>
            </w:r>
          </w:p>
          <w:p w14:paraId="53F2FFA5" w14:textId="3771E5D4" w:rsidR="00DE1331" w:rsidRPr="00DE1331" w:rsidRDefault="00DE1331" w:rsidP="00DE1331">
            <w:pPr>
              <w:pStyle w:val="af1"/>
              <w:numPr>
                <w:ilvl w:val="0"/>
                <w:numId w:val="20"/>
              </w:numPr>
              <w:spacing w:line="400" w:lineRule="exact"/>
              <w:ind w:leftChars="0"/>
              <w:jc w:val="both"/>
              <w:rPr>
                <w:rFonts w:ascii="標楷體" w:eastAsia="標楷體" w:hAnsi="標楷體" w:cs="新細明體"/>
                <w:color w:val="000000"/>
                <w:kern w:val="0"/>
                <w:sz w:val="28"/>
                <w:szCs w:val="28"/>
              </w:rPr>
            </w:pPr>
            <w:r w:rsidRPr="00DE1331">
              <w:rPr>
                <w:rFonts w:ascii="標楷體" w:eastAsia="標楷體" w:hAnsi="標楷體" w:cs="新細明體" w:hint="eastAsia"/>
                <w:color w:val="000000"/>
                <w:kern w:val="0"/>
                <w:sz w:val="28"/>
                <w:szCs w:val="28"/>
              </w:rPr>
              <w:t>透過網頁應用服務或行動裝置應用程式存取，如員工數位學習系統</w:t>
            </w:r>
          </w:p>
          <w:p w14:paraId="2C462F97" w14:textId="4E4F70F3" w:rsidR="00DE1331" w:rsidRPr="00DE1331" w:rsidRDefault="00673426" w:rsidP="00673426">
            <w:pPr>
              <w:pStyle w:val="af1"/>
              <w:numPr>
                <w:ilvl w:val="0"/>
                <w:numId w:val="20"/>
              </w:numPr>
              <w:spacing w:line="400" w:lineRule="exact"/>
              <w:ind w:leftChars="0"/>
              <w:jc w:val="both"/>
              <w:rPr>
                <w:rFonts w:ascii="標楷體" w:eastAsia="標楷體" w:hAnsi="標楷體" w:cs="新細明體"/>
                <w:color w:val="000000"/>
                <w:kern w:val="0"/>
                <w:sz w:val="28"/>
                <w:szCs w:val="28"/>
              </w:rPr>
            </w:pPr>
            <w:r w:rsidRPr="00673426">
              <w:rPr>
                <w:rFonts w:ascii="標楷體" w:eastAsia="標楷體" w:hAnsi="標楷體" w:cs="新細明體" w:hint="eastAsia"/>
                <w:color w:val="000000"/>
                <w:kern w:val="0"/>
                <w:sz w:val="28"/>
                <w:szCs w:val="28"/>
              </w:rPr>
              <w:t>透過應用程式介面(Application Programming Interface, API)等通訊協定介接，如保險代理業務系統</w:t>
            </w:r>
          </w:p>
          <w:p w14:paraId="5C378266" w14:textId="0EDD61B4" w:rsidR="00DE1331" w:rsidRPr="00673426" w:rsidRDefault="00DE1331" w:rsidP="00673426">
            <w:pPr>
              <w:pStyle w:val="af1"/>
              <w:numPr>
                <w:ilvl w:val="0"/>
                <w:numId w:val="21"/>
              </w:numPr>
              <w:spacing w:line="400" w:lineRule="exact"/>
              <w:ind w:leftChars="0"/>
              <w:jc w:val="both"/>
              <w:rPr>
                <w:rFonts w:ascii="標楷體" w:eastAsia="標楷體" w:hAnsi="標楷體" w:cs="新細明體"/>
                <w:color w:val="000000"/>
                <w:kern w:val="0"/>
                <w:sz w:val="28"/>
                <w:szCs w:val="28"/>
              </w:rPr>
            </w:pPr>
            <w:r w:rsidRPr="00673426">
              <w:rPr>
                <w:rFonts w:ascii="標楷體" w:eastAsia="標楷體" w:hAnsi="標楷體" w:cs="新細明體" w:hint="eastAsia"/>
                <w:color w:val="000000"/>
                <w:kern w:val="0"/>
                <w:sz w:val="28"/>
                <w:szCs w:val="28"/>
              </w:rPr>
              <w:t>透過VPN或遠端桌面進行連線於本規範之適用範圍，強</w:t>
            </w:r>
            <w:r w:rsidRPr="00673426">
              <w:rPr>
                <w:rFonts w:ascii="標楷體" w:eastAsia="標楷體" w:hAnsi="標楷體" w:cs="新細明體" w:hint="eastAsia"/>
                <w:color w:val="000000"/>
                <w:kern w:val="0"/>
                <w:sz w:val="28"/>
                <w:szCs w:val="28"/>
              </w:rPr>
              <w:lastRenderedPageBreak/>
              <w:t>化外部可存取系統之供應鏈資安控管要求。</w:t>
            </w:r>
          </w:p>
          <w:p w14:paraId="3FB2695A" w14:textId="771188A1" w:rsidR="00627EB3" w:rsidRPr="00E326AC" w:rsidRDefault="0067787F" w:rsidP="00DE1331">
            <w:pPr>
              <w:spacing w:line="400" w:lineRule="exact"/>
              <w:ind w:left="280" w:hangingChars="100" w:hanging="280"/>
              <w:jc w:val="both"/>
              <w:rPr>
                <w:rFonts w:ascii="標楷體" w:eastAsia="標楷體" w:hAnsi="標楷體"/>
                <w:sz w:val="28"/>
                <w:szCs w:val="28"/>
              </w:rPr>
            </w:pPr>
            <w:r>
              <w:rPr>
                <w:rFonts w:ascii="標楷體" w:eastAsia="標楷體" w:hAnsi="標楷體" w:cs="新細明體" w:hint="eastAsia"/>
                <w:color w:val="000000"/>
                <w:kern w:val="0"/>
                <w:sz w:val="28"/>
                <w:szCs w:val="28"/>
              </w:rPr>
              <w:t>3</w:t>
            </w:r>
            <w:r w:rsidR="00DE1331" w:rsidRPr="00DE1331">
              <w:rPr>
                <w:rFonts w:ascii="標楷體" w:eastAsia="標楷體" w:hAnsi="標楷體" w:cs="新細明體" w:hint="eastAsia"/>
                <w:color w:val="000000"/>
                <w:kern w:val="0"/>
                <w:sz w:val="28"/>
                <w:szCs w:val="28"/>
              </w:rPr>
              <w:t>.機敏資料依據本規範第三條之用詞定義，其中重要參數係指正式營運環境中會影響交易安全或資</w:t>
            </w:r>
            <w:r w:rsidR="00673426" w:rsidRPr="00673426">
              <w:rPr>
                <w:rFonts w:ascii="標楷體" w:eastAsia="標楷體" w:hAnsi="標楷體" w:cs="新細明體" w:hint="eastAsia"/>
                <w:color w:val="000000"/>
                <w:kern w:val="0"/>
                <w:sz w:val="28"/>
                <w:szCs w:val="28"/>
              </w:rPr>
              <w:t>安控管的相關設定值(如：交易系統各項警示閾值、使用者存取權限設定、防火牆規則、系統日誌保存設定等)，各</w:t>
            </w:r>
            <w:r w:rsidR="00C550D6">
              <w:rPr>
                <w:rFonts w:ascii="標楷體" w:eastAsia="標楷體" w:hAnsi="標楷體" w:cs="新細明體" w:hint="eastAsia"/>
                <w:color w:val="000000"/>
                <w:kern w:val="0"/>
                <w:sz w:val="28"/>
                <w:szCs w:val="28"/>
              </w:rPr>
              <w:t>社</w:t>
            </w:r>
            <w:r w:rsidR="00673426" w:rsidRPr="00673426">
              <w:rPr>
                <w:rFonts w:ascii="標楷體" w:eastAsia="標楷體" w:hAnsi="標楷體" w:cs="新細明體" w:hint="eastAsia"/>
                <w:color w:val="000000"/>
                <w:kern w:val="0"/>
                <w:sz w:val="28"/>
                <w:szCs w:val="28"/>
              </w:rPr>
              <w:t>得考量業務性質及風險可接受水準，依風險基礎方法評估重要參數之範疇。</w:t>
            </w:r>
          </w:p>
        </w:tc>
      </w:tr>
      <w:tr w:rsidR="00627EB3" w:rsidRPr="00E326AC" w14:paraId="0C53E1F8" w14:textId="77777777" w:rsidTr="00673426">
        <w:trPr>
          <w:trHeight w:val="699"/>
          <w:jc w:val="center"/>
        </w:trPr>
        <w:tc>
          <w:tcPr>
            <w:tcW w:w="5234" w:type="dxa"/>
          </w:tcPr>
          <w:p w14:paraId="3BCE6543" w14:textId="074942B2" w:rsidR="00673426" w:rsidRPr="00B0761A" w:rsidRDefault="00673426" w:rsidP="00B0761A">
            <w:pPr>
              <w:numPr>
                <w:ilvl w:val="0"/>
                <w:numId w:val="18"/>
              </w:numPr>
              <w:rPr>
                <w:rFonts w:eastAsia="標楷體"/>
                <w:color w:val="000000"/>
                <w:kern w:val="0"/>
                <w:sz w:val="28"/>
                <w:szCs w:val="28"/>
              </w:rPr>
            </w:pPr>
            <w:r w:rsidRPr="00673426">
              <w:rPr>
                <w:rFonts w:eastAsia="標楷體" w:hint="eastAsia"/>
                <w:color w:val="000000"/>
                <w:kern w:val="0"/>
                <w:sz w:val="28"/>
                <w:szCs w:val="28"/>
              </w:rPr>
              <w:lastRenderedPageBreak/>
              <w:t>資通系統與服務委外前，應分析及規劃下列供應鏈資訊安全事項：</w:t>
            </w:r>
            <w:r w:rsidR="00B0761A" w:rsidRPr="00B0761A">
              <w:rPr>
                <w:rFonts w:eastAsia="標楷體" w:hint="eastAsia"/>
                <w:color w:val="000000"/>
                <w:kern w:val="0"/>
                <w:sz w:val="28"/>
                <w:szCs w:val="28"/>
              </w:rPr>
              <w:t>（前略）</w:t>
            </w:r>
          </w:p>
          <w:p w14:paraId="363403EE" w14:textId="4A4B1EDA" w:rsidR="00B0761A" w:rsidRPr="00B0761A" w:rsidRDefault="00B0761A" w:rsidP="008601B1">
            <w:pPr>
              <w:widowControl/>
              <w:spacing w:line="400" w:lineRule="exact"/>
              <w:ind w:leftChars="402" w:left="1519" w:hangingChars="198" w:hanging="554"/>
              <w:jc w:val="both"/>
              <w:rPr>
                <w:rFonts w:eastAsia="標楷體"/>
                <w:color w:val="000000"/>
                <w:kern w:val="0"/>
                <w:sz w:val="28"/>
                <w:szCs w:val="28"/>
              </w:rPr>
            </w:pPr>
            <w:r w:rsidRPr="00B0761A">
              <w:rPr>
                <w:rFonts w:eastAsia="標楷體" w:hint="eastAsia"/>
                <w:color w:val="000000"/>
                <w:kern w:val="0"/>
                <w:sz w:val="28"/>
                <w:szCs w:val="28"/>
              </w:rPr>
              <w:t>二、委外開發項目如有下列情形</w:t>
            </w:r>
            <w:r w:rsidR="00ED4029">
              <w:rPr>
                <w:rFonts w:eastAsia="標楷體" w:hint="eastAsia"/>
                <w:color w:val="000000"/>
                <w:kern w:val="0"/>
                <w:sz w:val="28"/>
                <w:szCs w:val="28"/>
              </w:rPr>
              <w:t xml:space="preserve"> </w:t>
            </w:r>
            <w:r w:rsidRPr="00B0761A">
              <w:rPr>
                <w:rFonts w:eastAsia="標楷體" w:hint="eastAsia"/>
                <w:color w:val="000000"/>
                <w:kern w:val="0"/>
                <w:sz w:val="28"/>
                <w:szCs w:val="28"/>
              </w:rPr>
              <w:t>者，其專案成員應有資訊安全人員參與，以協助管理資訊安全風險：</w:t>
            </w:r>
          </w:p>
          <w:p w14:paraId="405A1717" w14:textId="77777777" w:rsidR="00ED4029" w:rsidRDefault="00597335" w:rsidP="008601B1">
            <w:pPr>
              <w:pStyle w:val="af1"/>
              <w:widowControl/>
              <w:numPr>
                <w:ilvl w:val="0"/>
                <w:numId w:val="25"/>
              </w:numPr>
              <w:spacing w:after="0" w:line="400" w:lineRule="exact"/>
              <w:ind w:leftChars="0" w:firstLine="908"/>
              <w:jc w:val="distribute"/>
              <w:rPr>
                <w:rFonts w:eastAsia="標楷體"/>
                <w:color w:val="000000"/>
                <w:kern w:val="0"/>
                <w:sz w:val="28"/>
                <w:szCs w:val="28"/>
              </w:rPr>
            </w:pPr>
            <w:r w:rsidRPr="00F4056D">
              <w:rPr>
                <w:rFonts w:eastAsia="標楷體" w:hint="eastAsia"/>
                <w:color w:val="000000"/>
                <w:kern w:val="0"/>
                <w:sz w:val="28"/>
                <w:szCs w:val="28"/>
              </w:rPr>
              <w:t>屬核心資通系統與第一類</w:t>
            </w:r>
          </w:p>
          <w:p w14:paraId="6ACD252D" w14:textId="6ED018F3" w:rsidR="00597335" w:rsidRDefault="00ED4029" w:rsidP="00ED4029">
            <w:pPr>
              <w:pStyle w:val="af1"/>
              <w:widowControl/>
              <w:spacing w:after="0" w:line="400" w:lineRule="exact"/>
              <w:ind w:leftChars="0" w:left="1388" w:firstLineChars="151" w:firstLine="423"/>
              <w:jc w:val="both"/>
              <w:rPr>
                <w:rFonts w:eastAsia="標楷體"/>
                <w:color w:val="000000"/>
                <w:kern w:val="0"/>
                <w:sz w:val="28"/>
                <w:szCs w:val="28"/>
              </w:rPr>
            </w:pPr>
            <w:r>
              <w:rPr>
                <w:rFonts w:eastAsia="標楷體" w:hint="eastAsia"/>
                <w:color w:val="000000"/>
                <w:kern w:val="0"/>
                <w:sz w:val="28"/>
                <w:szCs w:val="28"/>
              </w:rPr>
              <w:t xml:space="preserve"> </w:t>
            </w:r>
            <w:r w:rsidR="00597335" w:rsidRPr="00F4056D">
              <w:rPr>
                <w:rFonts w:eastAsia="標楷體" w:hint="eastAsia"/>
                <w:color w:val="000000"/>
                <w:kern w:val="0"/>
                <w:sz w:val="28"/>
                <w:szCs w:val="28"/>
              </w:rPr>
              <w:t>電腦系統。</w:t>
            </w:r>
          </w:p>
          <w:p w14:paraId="6986C6CA" w14:textId="77777777" w:rsidR="00041D23" w:rsidRDefault="00041D23" w:rsidP="00ED4029">
            <w:pPr>
              <w:pStyle w:val="af1"/>
              <w:widowControl/>
              <w:spacing w:after="0" w:line="400" w:lineRule="exact"/>
              <w:ind w:leftChars="0" w:left="1388" w:firstLineChars="151" w:firstLine="423"/>
              <w:jc w:val="both"/>
              <w:rPr>
                <w:rFonts w:eastAsia="標楷體"/>
                <w:color w:val="000000"/>
                <w:kern w:val="0"/>
                <w:sz w:val="28"/>
                <w:szCs w:val="28"/>
              </w:rPr>
            </w:pPr>
          </w:p>
          <w:p w14:paraId="0EFA3E9D" w14:textId="77777777" w:rsidR="00ED4029" w:rsidRPr="00ED4029" w:rsidRDefault="00F4056D" w:rsidP="008601B1">
            <w:pPr>
              <w:pStyle w:val="af1"/>
              <w:widowControl/>
              <w:numPr>
                <w:ilvl w:val="0"/>
                <w:numId w:val="25"/>
              </w:numPr>
              <w:spacing w:after="0" w:line="400" w:lineRule="exact"/>
              <w:ind w:leftChars="0" w:left="537" w:firstLine="851"/>
              <w:jc w:val="distribute"/>
              <w:rPr>
                <w:rFonts w:eastAsia="標楷體"/>
                <w:color w:val="000000"/>
                <w:kern w:val="0"/>
                <w:sz w:val="28"/>
                <w:szCs w:val="28"/>
              </w:rPr>
            </w:pPr>
            <w:r w:rsidRPr="00597335">
              <w:rPr>
                <w:rFonts w:eastAsia="標楷體" w:hint="eastAsia"/>
                <w:color w:val="000000"/>
                <w:kern w:val="0"/>
                <w:sz w:val="28"/>
                <w:szCs w:val="28"/>
              </w:rPr>
              <w:lastRenderedPageBreak/>
              <w:t>屬</w:t>
            </w:r>
            <w:r w:rsidRPr="00F4056D">
              <w:rPr>
                <w:rFonts w:eastAsia="標楷體" w:hint="eastAsia"/>
                <w:color w:val="000000"/>
                <w:kern w:val="0"/>
                <w:sz w:val="28"/>
                <w:szCs w:val="28"/>
                <w:u w:val="single"/>
              </w:rPr>
              <w:t>提供網際網路連線服務</w:t>
            </w:r>
          </w:p>
          <w:p w14:paraId="1FCC212E" w14:textId="2AD37EF5" w:rsidR="00627EB3" w:rsidRPr="002D51DD" w:rsidRDefault="00F4056D" w:rsidP="002D51DD">
            <w:pPr>
              <w:pStyle w:val="af1"/>
              <w:widowControl/>
              <w:spacing w:after="0" w:line="400" w:lineRule="exact"/>
              <w:ind w:leftChars="0" w:left="1955" w:hanging="1"/>
              <w:jc w:val="both"/>
              <w:rPr>
                <w:rFonts w:eastAsia="標楷體"/>
                <w:color w:val="000000"/>
                <w:kern w:val="0"/>
                <w:sz w:val="28"/>
                <w:szCs w:val="28"/>
                <w:u w:val="single"/>
              </w:rPr>
            </w:pPr>
            <w:r w:rsidRPr="00F4056D">
              <w:rPr>
                <w:rFonts w:eastAsia="標楷體" w:hint="eastAsia"/>
                <w:color w:val="000000"/>
                <w:kern w:val="0"/>
                <w:sz w:val="28"/>
                <w:szCs w:val="28"/>
                <w:u w:val="single"/>
              </w:rPr>
              <w:t>或供應商於</w:t>
            </w:r>
            <w:r w:rsidR="002D51DD">
              <w:rPr>
                <w:rFonts w:eastAsia="標楷體" w:hint="eastAsia"/>
                <w:color w:val="000000"/>
                <w:kern w:val="0"/>
                <w:sz w:val="28"/>
                <w:szCs w:val="28"/>
                <w:u w:val="single"/>
              </w:rPr>
              <w:t>契約存續</w:t>
            </w:r>
            <w:r w:rsidRPr="00F4056D">
              <w:rPr>
                <w:rFonts w:eastAsia="標楷體" w:hint="eastAsia"/>
                <w:color w:val="000000"/>
                <w:kern w:val="0"/>
                <w:sz w:val="28"/>
                <w:szCs w:val="28"/>
                <w:u w:val="single"/>
              </w:rPr>
              <w:t>期間得存</w:t>
            </w:r>
            <w:r w:rsidRPr="002D51DD">
              <w:rPr>
                <w:rFonts w:eastAsia="標楷體" w:hint="eastAsia"/>
                <w:color w:val="000000"/>
                <w:kern w:val="0"/>
                <w:sz w:val="28"/>
                <w:szCs w:val="28"/>
                <w:u w:val="single"/>
              </w:rPr>
              <w:t>取信用合作社機敏資料之</w:t>
            </w:r>
            <w:r w:rsidRPr="002D51DD">
              <w:rPr>
                <w:rFonts w:eastAsia="標楷體" w:hint="eastAsia"/>
                <w:color w:val="000000"/>
                <w:kern w:val="0"/>
                <w:sz w:val="28"/>
                <w:szCs w:val="28"/>
              </w:rPr>
              <w:t>第二或第三類電腦系統。</w:t>
            </w:r>
          </w:p>
        </w:tc>
        <w:tc>
          <w:tcPr>
            <w:tcW w:w="5234" w:type="dxa"/>
          </w:tcPr>
          <w:p w14:paraId="629B2F7B" w14:textId="1276AD06" w:rsidR="00B0761A" w:rsidRPr="00B0761A" w:rsidRDefault="00B0761A" w:rsidP="00B0761A">
            <w:pPr>
              <w:widowControl/>
              <w:spacing w:line="400" w:lineRule="exact"/>
              <w:ind w:left="1050" w:hangingChars="375" w:hanging="1050"/>
              <w:jc w:val="both"/>
              <w:rPr>
                <w:rFonts w:eastAsia="標楷體"/>
                <w:color w:val="000000"/>
                <w:kern w:val="0"/>
                <w:sz w:val="28"/>
                <w:szCs w:val="28"/>
              </w:rPr>
            </w:pPr>
            <w:r w:rsidRPr="00B0761A">
              <w:rPr>
                <w:rFonts w:eastAsia="標楷體" w:hint="eastAsia"/>
                <w:color w:val="000000"/>
                <w:kern w:val="0"/>
                <w:sz w:val="28"/>
                <w:szCs w:val="28"/>
              </w:rPr>
              <w:lastRenderedPageBreak/>
              <w:t>第四條</w:t>
            </w:r>
            <w:r w:rsidRPr="00B0761A">
              <w:rPr>
                <w:rFonts w:eastAsia="標楷體" w:hint="eastAsia"/>
                <w:color w:val="000000"/>
                <w:kern w:val="0"/>
                <w:sz w:val="28"/>
                <w:szCs w:val="28"/>
              </w:rPr>
              <w:t xml:space="preserve"> </w:t>
            </w:r>
            <w:r w:rsidRPr="00B0761A">
              <w:rPr>
                <w:rFonts w:eastAsia="標楷體" w:hint="eastAsia"/>
                <w:color w:val="000000"/>
                <w:kern w:val="0"/>
                <w:sz w:val="28"/>
                <w:szCs w:val="28"/>
              </w:rPr>
              <w:t>資通系統與服務委外前，應分析及規劃下列供應鏈資訊安全事項：（前略）</w:t>
            </w:r>
          </w:p>
          <w:p w14:paraId="76797944" w14:textId="5A1450E8" w:rsidR="00B0761A" w:rsidRPr="00B0761A" w:rsidRDefault="00B0761A" w:rsidP="00ED4029">
            <w:pPr>
              <w:widowControl/>
              <w:spacing w:line="400" w:lineRule="exact"/>
              <w:ind w:leftChars="400" w:left="1520" w:hangingChars="200" w:hanging="560"/>
              <w:jc w:val="both"/>
              <w:rPr>
                <w:rFonts w:eastAsia="標楷體"/>
                <w:color w:val="000000"/>
                <w:kern w:val="0"/>
                <w:sz w:val="28"/>
                <w:szCs w:val="28"/>
              </w:rPr>
            </w:pPr>
            <w:r w:rsidRPr="00B0761A">
              <w:rPr>
                <w:rFonts w:eastAsia="標楷體" w:hint="eastAsia"/>
                <w:color w:val="000000"/>
                <w:kern w:val="0"/>
                <w:sz w:val="28"/>
                <w:szCs w:val="28"/>
              </w:rPr>
              <w:t>二、委外開發項目如有下列情形</w:t>
            </w:r>
            <w:r w:rsidR="00ED4029">
              <w:rPr>
                <w:rFonts w:eastAsia="標楷體" w:hint="eastAsia"/>
                <w:color w:val="000000"/>
                <w:kern w:val="0"/>
                <w:sz w:val="28"/>
                <w:szCs w:val="28"/>
              </w:rPr>
              <w:t xml:space="preserve"> </w:t>
            </w:r>
            <w:r w:rsidRPr="00B0761A">
              <w:rPr>
                <w:rFonts w:eastAsia="標楷體" w:hint="eastAsia"/>
                <w:color w:val="000000"/>
                <w:kern w:val="0"/>
                <w:sz w:val="28"/>
                <w:szCs w:val="28"/>
              </w:rPr>
              <w:t>者，其專案成員應有資訊安全人員參與，以協助管理資訊安全風險：</w:t>
            </w:r>
          </w:p>
          <w:p w14:paraId="142EDA01" w14:textId="77777777" w:rsidR="00ED4029" w:rsidRDefault="00F4056D" w:rsidP="008601B1">
            <w:pPr>
              <w:pStyle w:val="af1"/>
              <w:widowControl/>
              <w:numPr>
                <w:ilvl w:val="0"/>
                <w:numId w:val="27"/>
              </w:numPr>
              <w:spacing w:after="0" w:line="400" w:lineRule="exact"/>
              <w:ind w:leftChars="0" w:left="482" w:firstLine="917"/>
              <w:jc w:val="distribute"/>
              <w:rPr>
                <w:rFonts w:eastAsia="標楷體"/>
                <w:color w:val="000000"/>
                <w:kern w:val="0"/>
                <w:sz w:val="28"/>
                <w:szCs w:val="28"/>
              </w:rPr>
            </w:pPr>
            <w:r w:rsidRPr="00F4056D">
              <w:rPr>
                <w:rFonts w:eastAsia="標楷體" w:hint="eastAsia"/>
                <w:color w:val="000000"/>
                <w:kern w:val="0"/>
                <w:sz w:val="28"/>
                <w:szCs w:val="28"/>
              </w:rPr>
              <w:t>屬核心資通系統與第一類</w:t>
            </w:r>
          </w:p>
          <w:p w14:paraId="794D5937" w14:textId="6C0B9A64" w:rsidR="00F4056D" w:rsidRDefault="00F4056D" w:rsidP="00ED4029">
            <w:pPr>
              <w:pStyle w:val="af1"/>
              <w:widowControl/>
              <w:spacing w:after="0" w:line="400" w:lineRule="exact"/>
              <w:ind w:leftChars="0" w:left="1399" w:firstLineChars="200" w:firstLine="560"/>
              <w:jc w:val="both"/>
              <w:rPr>
                <w:rFonts w:eastAsia="標楷體"/>
                <w:color w:val="000000"/>
                <w:kern w:val="0"/>
                <w:sz w:val="28"/>
                <w:szCs w:val="28"/>
              </w:rPr>
            </w:pPr>
            <w:r w:rsidRPr="00F4056D">
              <w:rPr>
                <w:rFonts w:eastAsia="標楷體" w:hint="eastAsia"/>
                <w:color w:val="000000"/>
                <w:kern w:val="0"/>
                <w:sz w:val="28"/>
                <w:szCs w:val="28"/>
              </w:rPr>
              <w:t>電腦系統。</w:t>
            </w:r>
          </w:p>
          <w:p w14:paraId="7FFB22D1" w14:textId="77777777" w:rsidR="008601B1" w:rsidRDefault="008601B1" w:rsidP="00ED4029">
            <w:pPr>
              <w:pStyle w:val="af1"/>
              <w:widowControl/>
              <w:spacing w:after="0" w:line="400" w:lineRule="exact"/>
              <w:ind w:leftChars="0" w:left="1399" w:firstLineChars="200" w:firstLine="560"/>
              <w:jc w:val="both"/>
              <w:rPr>
                <w:rFonts w:eastAsia="標楷體"/>
                <w:color w:val="000000"/>
                <w:kern w:val="0"/>
                <w:sz w:val="28"/>
                <w:szCs w:val="28"/>
              </w:rPr>
            </w:pPr>
          </w:p>
          <w:p w14:paraId="5E9F2851" w14:textId="77777777" w:rsidR="00627EB3" w:rsidRPr="00CA4592" w:rsidRDefault="00140E11" w:rsidP="008601B1">
            <w:pPr>
              <w:pStyle w:val="af1"/>
              <w:widowControl/>
              <w:numPr>
                <w:ilvl w:val="0"/>
                <w:numId w:val="27"/>
              </w:numPr>
              <w:spacing w:after="0" w:line="400" w:lineRule="exact"/>
              <w:ind w:leftChars="0" w:left="1966" w:hanging="567"/>
              <w:jc w:val="both"/>
              <w:rPr>
                <w:rFonts w:eastAsia="標楷體"/>
                <w:color w:val="000000"/>
                <w:kern w:val="0"/>
                <w:sz w:val="28"/>
                <w:szCs w:val="28"/>
              </w:rPr>
            </w:pPr>
            <w:r w:rsidRPr="00F4056D">
              <w:rPr>
                <w:rFonts w:eastAsia="標楷體" w:hint="eastAsia"/>
                <w:color w:val="000000"/>
                <w:kern w:val="0"/>
                <w:sz w:val="28"/>
                <w:szCs w:val="28"/>
              </w:rPr>
              <w:lastRenderedPageBreak/>
              <w:t>屬第二或第三類電腦系統</w:t>
            </w:r>
            <w:r w:rsidRPr="00B95844">
              <w:rPr>
                <w:rFonts w:eastAsia="標楷體" w:hint="eastAsia"/>
                <w:color w:val="000000"/>
                <w:kern w:val="0"/>
                <w:sz w:val="28"/>
                <w:szCs w:val="28"/>
                <w:u w:val="single"/>
              </w:rPr>
              <w:t>，且</w:t>
            </w:r>
            <w:r w:rsidRPr="00F4056D">
              <w:rPr>
                <w:rFonts w:eastAsia="標楷體" w:hint="eastAsia"/>
                <w:color w:val="000000"/>
                <w:kern w:val="0"/>
                <w:sz w:val="28"/>
                <w:szCs w:val="28"/>
                <w:u w:val="single"/>
              </w:rPr>
              <w:t>供應商於契約存續期間得存取信用合作社機敏資料</w:t>
            </w:r>
            <w:r w:rsidRPr="00B95844">
              <w:rPr>
                <w:rFonts w:eastAsia="標楷體" w:hint="eastAsia"/>
                <w:color w:val="000000"/>
                <w:kern w:val="0"/>
                <w:sz w:val="28"/>
                <w:szCs w:val="28"/>
              </w:rPr>
              <w:t>。</w:t>
            </w:r>
          </w:p>
          <w:p w14:paraId="752194F5" w14:textId="2ED0740F" w:rsidR="00CA4592" w:rsidRPr="00140E11" w:rsidRDefault="00CA4592" w:rsidP="00CA4592">
            <w:pPr>
              <w:pStyle w:val="af1"/>
              <w:widowControl/>
              <w:spacing w:after="0" w:line="400" w:lineRule="exact"/>
              <w:ind w:leftChars="0" w:left="1966"/>
              <w:jc w:val="both"/>
              <w:rPr>
                <w:rFonts w:eastAsia="標楷體"/>
                <w:color w:val="000000"/>
                <w:kern w:val="0"/>
                <w:sz w:val="28"/>
                <w:szCs w:val="28"/>
              </w:rPr>
            </w:pPr>
          </w:p>
        </w:tc>
        <w:tc>
          <w:tcPr>
            <w:tcW w:w="3986" w:type="dxa"/>
          </w:tcPr>
          <w:p w14:paraId="443BFBD7" w14:textId="4C3944D7" w:rsidR="00E326AC" w:rsidRPr="002D51DD" w:rsidRDefault="00140E11" w:rsidP="002D51DD">
            <w:pPr>
              <w:spacing w:line="400" w:lineRule="exact"/>
              <w:jc w:val="both"/>
              <w:rPr>
                <w:rFonts w:ascii="標楷體" w:eastAsia="標楷體" w:hAnsi="標楷體" w:cs="新細明體"/>
                <w:color w:val="000000"/>
                <w:kern w:val="0"/>
                <w:sz w:val="28"/>
                <w:szCs w:val="28"/>
              </w:rPr>
            </w:pPr>
            <w:r w:rsidRPr="002D51DD">
              <w:rPr>
                <w:rFonts w:ascii="標楷體" w:eastAsia="標楷體" w:hAnsi="標楷體" w:cs="新細明體" w:hint="eastAsia"/>
                <w:color w:val="000000"/>
                <w:kern w:val="0"/>
                <w:sz w:val="28"/>
                <w:szCs w:val="28"/>
              </w:rPr>
              <w:lastRenderedPageBreak/>
              <w:t>配合第二條適用範圍之修訂，調整第四條第二款第二目之適用對象。</w:t>
            </w:r>
          </w:p>
          <w:p w14:paraId="245C8480" w14:textId="015C422D" w:rsidR="000D188E" w:rsidRPr="000D188E" w:rsidRDefault="000D188E" w:rsidP="002D51DD">
            <w:pPr>
              <w:pStyle w:val="af1"/>
              <w:spacing w:line="400" w:lineRule="exact"/>
              <w:ind w:leftChars="0" w:left="360"/>
              <w:jc w:val="both"/>
              <w:rPr>
                <w:rFonts w:ascii="標楷體" w:eastAsia="標楷體" w:hAnsi="標楷體" w:cs="新細明體"/>
                <w:color w:val="000000"/>
                <w:kern w:val="0"/>
                <w:sz w:val="28"/>
                <w:szCs w:val="28"/>
              </w:rPr>
            </w:pPr>
          </w:p>
        </w:tc>
      </w:tr>
      <w:tr w:rsidR="00627EB3" w:rsidRPr="00E326AC" w14:paraId="3558F26B" w14:textId="77777777" w:rsidTr="00673426">
        <w:trPr>
          <w:trHeight w:val="699"/>
          <w:jc w:val="center"/>
        </w:trPr>
        <w:tc>
          <w:tcPr>
            <w:tcW w:w="5234" w:type="dxa"/>
          </w:tcPr>
          <w:p w14:paraId="35DE64B4" w14:textId="6D8C7291" w:rsidR="00627EB3" w:rsidRDefault="00627EB3" w:rsidP="00E71A4B">
            <w:pPr>
              <w:widowControl/>
              <w:spacing w:after="0" w:line="400" w:lineRule="exact"/>
              <w:ind w:left="980" w:hangingChars="350" w:hanging="980"/>
              <w:jc w:val="both"/>
              <w:rPr>
                <w:rFonts w:eastAsia="標楷體"/>
                <w:color w:val="000000"/>
                <w:kern w:val="0"/>
                <w:sz w:val="28"/>
                <w:szCs w:val="28"/>
              </w:rPr>
            </w:pPr>
            <w:r w:rsidRPr="00E326AC">
              <w:rPr>
                <w:rFonts w:eastAsia="標楷體" w:hint="eastAsia"/>
                <w:color w:val="000000"/>
                <w:kern w:val="0"/>
                <w:sz w:val="28"/>
                <w:szCs w:val="28"/>
              </w:rPr>
              <w:t>第七條</w:t>
            </w:r>
            <w:r w:rsidR="00154CC0" w:rsidRPr="00E326AC">
              <w:rPr>
                <w:rFonts w:eastAsia="標楷體" w:hint="eastAsia"/>
                <w:color w:val="000000"/>
                <w:kern w:val="0"/>
                <w:sz w:val="28"/>
                <w:szCs w:val="28"/>
              </w:rPr>
              <w:t xml:space="preserve"> </w:t>
            </w:r>
            <w:r w:rsidRPr="00E326AC">
              <w:rPr>
                <w:rFonts w:eastAsia="標楷體" w:hint="eastAsia"/>
                <w:color w:val="000000"/>
                <w:kern w:val="0"/>
                <w:sz w:val="28"/>
                <w:szCs w:val="28"/>
              </w:rPr>
              <w:t>於供應商契約存續期間，應注意下列原則：</w:t>
            </w:r>
          </w:p>
          <w:p w14:paraId="56AF8659" w14:textId="38205BBF" w:rsidR="00E71A4B" w:rsidRPr="00E326AC" w:rsidRDefault="00E71A4B" w:rsidP="00E71A4B">
            <w:pPr>
              <w:widowControl/>
              <w:spacing w:after="0" w:line="400" w:lineRule="exact"/>
              <w:ind w:left="980" w:hangingChars="350" w:hanging="980"/>
              <w:jc w:val="both"/>
              <w:rPr>
                <w:rFonts w:eastAsia="標楷體"/>
                <w:color w:val="000000"/>
                <w:kern w:val="0"/>
                <w:sz w:val="28"/>
                <w:szCs w:val="28"/>
              </w:rPr>
            </w:pPr>
            <w:r>
              <w:rPr>
                <w:rFonts w:eastAsia="標楷體" w:hint="eastAsia"/>
                <w:color w:val="000000"/>
                <w:kern w:val="0"/>
                <w:sz w:val="28"/>
                <w:szCs w:val="28"/>
              </w:rPr>
              <w:t xml:space="preserve">      </w:t>
            </w:r>
            <w:r w:rsidRPr="00B0761A">
              <w:rPr>
                <w:rFonts w:eastAsia="標楷體" w:hint="eastAsia"/>
                <w:color w:val="000000"/>
                <w:kern w:val="0"/>
                <w:sz w:val="28"/>
                <w:szCs w:val="28"/>
              </w:rPr>
              <w:t>（前略）</w:t>
            </w:r>
          </w:p>
          <w:p w14:paraId="29474102" w14:textId="1B12BDE0" w:rsidR="00627EB3" w:rsidRPr="00E71A4B" w:rsidRDefault="00627EB3" w:rsidP="00CA4592">
            <w:pPr>
              <w:pStyle w:val="af1"/>
              <w:widowControl/>
              <w:numPr>
                <w:ilvl w:val="0"/>
                <w:numId w:val="28"/>
              </w:numPr>
              <w:spacing w:line="400" w:lineRule="exact"/>
              <w:ind w:leftChars="0" w:left="1530" w:hanging="567"/>
              <w:jc w:val="both"/>
              <w:rPr>
                <w:rFonts w:eastAsia="標楷體"/>
                <w:color w:val="000000"/>
                <w:kern w:val="0"/>
                <w:sz w:val="28"/>
                <w:szCs w:val="28"/>
              </w:rPr>
            </w:pPr>
            <w:r w:rsidRPr="00E326AC">
              <w:rPr>
                <w:rFonts w:eastAsia="標楷體" w:hint="eastAsia"/>
                <w:color w:val="000000"/>
                <w:kern w:val="0"/>
                <w:sz w:val="28"/>
                <w:szCs w:val="28"/>
              </w:rPr>
              <w:t>建立對核心資通系統、第一類電腦系統</w:t>
            </w:r>
            <w:r w:rsidRPr="00E71A4B">
              <w:rPr>
                <w:rFonts w:eastAsia="標楷體" w:hint="eastAsia"/>
                <w:color w:val="000000"/>
                <w:kern w:val="0"/>
                <w:sz w:val="28"/>
                <w:szCs w:val="28"/>
              </w:rPr>
              <w:t>，</w:t>
            </w:r>
            <w:r w:rsidRPr="00E326AC">
              <w:rPr>
                <w:rFonts w:eastAsia="標楷體" w:hint="eastAsia"/>
                <w:color w:val="000000"/>
                <w:kern w:val="0"/>
                <w:sz w:val="28"/>
                <w:szCs w:val="28"/>
              </w:rPr>
              <w:t>及</w:t>
            </w:r>
            <w:r w:rsidR="00E71A4B" w:rsidRPr="00E71A4B">
              <w:rPr>
                <w:rFonts w:eastAsia="標楷體" w:hint="eastAsia"/>
                <w:color w:val="000000"/>
                <w:kern w:val="0"/>
                <w:sz w:val="28"/>
                <w:szCs w:val="28"/>
                <w:u w:val="single"/>
              </w:rPr>
              <w:t>提供網際網路連線服務或</w:t>
            </w:r>
            <w:r w:rsidRPr="00E326AC">
              <w:rPr>
                <w:rFonts w:eastAsia="標楷體" w:hint="eastAsia"/>
                <w:color w:val="000000"/>
                <w:kern w:val="0"/>
                <w:sz w:val="28"/>
                <w:szCs w:val="28"/>
              </w:rPr>
              <w:t>於</w:t>
            </w:r>
            <w:r w:rsidR="005C7057">
              <w:rPr>
                <w:rFonts w:eastAsia="標楷體" w:hint="eastAsia"/>
                <w:color w:val="000000"/>
                <w:kern w:val="0"/>
                <w:sz w:val="28"/>
                <w:szCs w:val="28"/>
              </w:rPr>
              <w:t>契</w:t>
            </w:r>
            <w:r w:rsidR="00014949" w:rsidRPr="005C7057">
              <w:rPr>
                <w:rFonts w:eastAsia="標楷體" w:hint="eastAsia"/>
                <w:color w:val="000000"/>
                <w:kern w:val="0"/>
                <w:sz w:val="28"/>
                <w:szCs w:val="28"/>
              </w:rPr>
              <w:t>約</w:t>
            </w:r>
            <w:r w:rsidR="005C7057">
              <w:rPr>
                <w:rFonts w:eastAsia="標楷體" w:hint="eastAsia"/>
                <w:color w:val="000000"/>
                <w:kern w:val="0"/>
                <w:sz w:val="28"/>
                <w:szCs w:val="28"/>
              </w:rPr>
              <w:t>存續</w:t>
            </w:r>
            <w:r w:rsidRPr="00E326AC">
              <w:rPr>
                <w:rFonts w:eastAsia="標楷體" w:hint="eastAsia"/>
                <w:color w:val="000000"/>
                <w:kern w:val="0"/>
                <w:sz w:val="28"/>
                <w:szCs w:val="28"/>
              </w:rPr>
              <w:t>期間得存取</w:t>
            </w:r>
            <w:r w:rsidR="00915277" w:rsidRPr="00E326AC">
              <w:rPr>
                <w:rFonts w:eastAsia="標楷體" w:hint="eastAsia"/>
                <w:color w:val="000000"/>
                <w:kern w:val="0"/>
                <w:sz w:val="28"/>
                <w:szCs w:val="28"/>
              </w:rPr>
              <w:t>信用合作社</w:t>
            </w:r>
            <w:r w:rsidRPr="00E326AC">
              <w:rPr>
                <w:rFonts w:eastAsia="標楷體" w:hint="eastAsia"/>
                <w:color w:val="000000"/>
                <w:kern w:val="0"/>
                <w:sz w:val="28"/>
                <w:szCs w:val="28"/>
              </w:rPr>
              <w:t>機敏資料之第二或三類電腦系統供應商資訊安全稽核之程序，包含稽核結果之改善追蹤機制。依據供應鏈資訊安全風險評估結果選擇合適之資訊安全稽核之方式與頻率，包含自行辦理或委託獨立第三方執行資訊安全訪視作業，或由供應商提供公正第三方之驗證報告。</w:t>
            </w:r>
          </w:p>
        </w:tc>
        <w:tc>
          <w:tcPr>
            <w:tcW w:w="5234" w:type="dxa"/>
          </w:tcPr>
          <w:p w14:paraId="4F948F4B" w14:textId="77777777" w:rsidR="00E71A4B" w:rsidRDefault="00E71A4B" w:rsidP="00E71A4B">
            <w:pPr>
              <w:widowControl/>
              <w:spacing w:after="0" w:line="400" w:lineRule="exact"/>
              <w:ind w:left="980" w:hangingChars="350" w:hanging="980"/>
              <w:jc w:val="both"/>
              <w:rPr>
                <w:rFonts w:eastAsia="標楷體"/>
                <w:color w:val="000000"/>
                <w:kern w:val="0"/>
                <w:sz w:val="28"/>
                <w:szCs w:val="28"/>
              </w:rPr>
            </w:pPr>
            <w:r w:rsidRPr="00E326AC">
              <w:rPr>
                <w:rFonts w:eastAsia="標楷體" w:hint="eastAsia"/>
                <w:color w:val="000000"/>
                <w:kern w:val="0"/>
                <w:sz w:val="28"/>
                <w:szCs w:val="28"/>
              </w:rPr>
              <w:t>第七條</w:t>
            </w:r>
            <w:r w:rsidRPr="00E326AC">
              <w:rPr>
                <w:rFonts w:eastAsia="標楷體" w:hint="eastAsia"/>
                <w:color w:val="000000"/>
                <w:kern w:val="0"/>
                <w:sz w:val="28"/>
                <w:szCs w:val="28"/>
              </w:rPr>
              <w:t xml:space="preserve"> </w:t>
            </w:r>
            <w:r w:rsidRPr="00E326AC">
              <w:rPr>
                <w:rFonts w:eastAsia="標楷體" w:hint="eastAsia"/>
                <w:color w:val="000000"/>
                <w:kern w:val="0"/>
                <w:sz w:val="28"/>
                <w:szCs w:val="28"/>
              </w:rPr>
              <w:t>於供應商契約存續期間，應注意下列原則：</w:t>
            </w:r>
          </w:p>
          <w:p w14:paraId="114A0A77" w14:textId="77777777" w:rsidR="00E71A4B" w:rsidRPr="00E326AC" w:rsidRDefault="00E71A4B" w:rsidP="00E71A4B">
            <w:pPr>
              <w:widowControl/>
              <w:spacing w:after="0" w:line="400" w:lineRule="exact"/>
              <w:ind w:left="980" w:hangingChars="350" w:hanging="980"/>
              <w:jc w:val="both"/>
              <w:rPr>
                <w:rFonts w:eastAsia="標楷體"/>
                <w:color w:val="000000"/>
                <w:kern w:val="0"/>
                <w:sz w:val="28"/>
                <w:szCs w:val="28"/>
              </w:rPr>
            </w:pPr>
            <w:r>
              <w:rPr>
                <w:rFonts w:eastAsia="標楷體" w:hint="eastAsia"/>
                <w:color w:val="000000"/>
                <w:kern w:val="0"/>
                <w:sz w:val="28"/>
                <w:szCs w:val="28"/>
              </w:rPr>
              <w:t xml:space="preserve">      </w:t>
            </w:r>
            <w:r w:rsidRPr="00B0761A">
              <w:rPr>
                <w:rFonts w:eastAsia="標楷體" w:hint="eastAsia"/>
                <w:color w:val="000000"/>
                <w:kern w:val="0"/>
                <w:sz w:val="28"/>
                <w:szCs w:val="28"/>
              </w:rPr>
              <w:t>（前略）</w:t>
            </w:r>
          </w:p>
          <w:p w14:paraId="2D95B1F5" w14:textId="60801F04" w:rsidR="00627EB3" w:rsidRPr="00E326AC" w:rsidRDefault="00E71A4B" w:rsidP="00CA4592">
            <w:pPr>
              <w:pStyle w:val="af1"/>
              <w:widowControl/>
              <w:numPr>
                <w:ilvl w:val="0"/>
                <w:numId w:val="29"/>
              </w:numPr>
              <w:spacing w:line="400" w:lineRule="exact"/>
              <w:ind w:leftChars="0" w:left="1540" w:hanging="567"/>
              <w:jc w:val="both"/>
              <w:rPr>
                <w:rFonts w:eastAsia="標楷體"/>
                <w:color w:val="000000"/>
                <w:kern w:val="0"/>
                <w:sz w:val="28"/>
                <w:szCs w:val="28"/>
              </w:rPr>
            </w:pPr>
            <w:r w:rsidRPr="00E326AC">
              <w:rPr>
                <w:rFonts w:eastAsia="標楷體" w:hint="eastAsia"/>
                <w:color w:val="000000"/>
                <w:kern w:val="0"/>
                <w:sz w:val="28"/>
                <w:szCs w:val="28"/>
              </w:rPr>
              <w:t>建立對核心資通系統、第一類電腦系統</w:t>
            </w:r>
            <w:r w:rsidRPr="00E71A4B">
              <w:rPr>
                <w:rFonts w:eastAsia="標楷體" w:hint="eastAsia"/>
                <w:color w:val="000000"/>
                <w:kern w:val="0"/>
                <w:sz w:val="28"/>
                <w:szCs w:val="28"/>
              </w:rPr>
              <w:t>，</w:t>
            </w:r>
            <w:r w:rsidRPr="00E326AC">
              <w:rPr>
                <w:rFonts w:eastAsia="標楷體" w:hint="eastAsia"/>
                <w:color w:val="000000"/>
                <w:kern w:val="0"/>
                <w:sz w:val="28"/>
                <w:szCs w:val="28"/>
              </w:rPr>
              <w:t>及於</w:t>
            </w:r>
            <w:r w:rsidRPr="005C7057">
              <w:rPr>
                <w:rFonts w:eastAsia="標楷體" w:hint="eastAsia"/>
                <w:color w:val="000000"/>
                <w:kern w:val="0"/>
                <w:sz w:val="28"/>
                <w:szCs w:val="28"/>
              </w:rPr>
              <w:t>契約存續</w:t>
            </w:r>
            <w:r w:rsidRPr="00E326AC">
              <w:rPr>
                <w:rFonts w:eastAsia="標楷體" w:hint="eastAsia"/>
                <w:color w:val="000000"/>
                <w:kern w:val="0"/>
                <w:sz w:val="28"/>
                <w:szCs w:val="28"/>
              </w:rPr>
              <w:t>期間得存取信用合作社機敏資料之第二或三類電腦系統供應商資訊安全稽核之程序，包含稽核結果之改善追蹤機制。依據供應鏈資訊安全風險評估結果選擇合適之資訊安全稽核之方式與頻率，包含自行辦理或委託獨立第三方執行資訊安全訪視作業，或由供應商提供公正第三方之驗證報告。</w:t>
            </w:r>
          </w:p>
        </w:tc>
        <w:tc>
          <w:tcPr>
            <w:tcW w:w="3986" w:type="dxa"/>
          </w:tcPr>
          <w:p w14:paraId="293E7616" w14:textId="77777777" w:rsidR="002D51DD" w:rsidRDefault="00014949" w:rsidP="002D51DD">
            <w:pPr>
              <w:spacing w:after="0" w:line="400" w:lineRule="exact"/>
              <w:ind w:left="280" w:hangingChars="100" w:hanging="280"/>
              <w:jc w:val="both"/>
              <w:rPr>
                <w:rFonts w:ascii="標楷體" w:eastAsia="標楷體" w:hAnsi="標楷體" w:cs="新細明體"/>
                <w:color w:val="000000"/>
                <w:kern w:val="0"/>
                <w:sz w:val="28"/>
                <w:szCs w:val="28"/>
              </w:rPr>
            </w:pPr>
            <w:r w:rsidRPr="00014949">
              <w:rPr>
                <w:rFonts w:ascii="標楷體" w:eastAsia="標楷體" w:hAnsi="標楷體" w:cs="新細明體" w:hint="eastAsia"/>
                <w:color w:val="000000"/>
                <w:kern w:val="0"/>
                <w:sz w:val="28"/>
                <w:szCs w:val="28"/>
              </w:rPr>
              <w:t>配合第二條適用範圍之修訂，調</w:t>
            </w:r>
          </w:p>
          <w:p w14:paraId="6B5E8A96" w14:textId="6350AE60" w:rsidR="005B233E" w:rsidRDefault="00014949" w:rsidP="002D51DD">
            <w:pPr>
              <w:spacing w:after="0" w:line="400" w:lineRule="exact"/>
              <w:ind w:left="280" w:hangingChars="100" w:hanging="280"/>
              <w:jc w:val="both"/>
              <w:rPr>
                <w:rFonts w:ascii="標楷體" w:eastAsia="標楷體" w:hAnsi="標楷體" w:cs="新細明體"/>
                <w:color w:val="000000"/>
                <w:kern w:val="0"/>
                <w:sz w:val="28"/>
                <w:szCs w:val="28"/>
              </w:rPr>
            </w:pPr>
            <w:r w:rsidRPr="00014949">
              <w:rPr>
                <w:rFonts w:ascii="標楷體" w:eastAsia="標楷體" w:hAnsi="標楷體" w:cs="新細明體" w:hint="eastAsia"/>
                <w:color w:val="000000"/>
                <w:kern w:val="0"/>
                <w:sz w:val="28"/>
                <w:szCs w:val="28"/>
              </w:rPr>
              <w:t>整第七條第六款之適用對象。</w:t>
            </w:r>
          </w:p>
          <w:p w14:paraId="62D8E1BD" w14:textId="2D590977" w:rsidR="00426C1D" w:rsidRPr="00426C1D" w:rsidRDefault="00426C1D" w:rsidP="00426C1D">
            <w:pPr>
              <w:spacing w:line="400" w:lineRule="exact"/>
              <w:ind w:left="280" w:hangingChars="100" w:hanging="280"/>
              <w:jc w:val="both"/>
              <w:rPr>
                <w:rFonts w:ascii="標楷體" w:eastAsia="標楷體" w:hAnsi="標楷體" w:cs="新細明體"/>
                <w:color w:val="000000"/>
                <w:kern w:val="0"/>
                <w:sz w:val="28"/>
                <w:szCs w:val="28"/>
              </w:rPr>
            </w:pPr>
          </w:p>
        </w:tc>
      </w:tr>
    </w:tbl>
    <w:p w14:paraId="600F2E4A" w14:textId="535F1138" w:rsidR="00744B8B" w:rsidRPr="00E326AC" w:rsidRDefault="00744B8B" w:rsidP="00041D23">
      <w:pPr>
        <w:rPr>
          <w:rFonts w:ascii="標楷體" w:eastAsia="標楷體" w:hAnsi="標楷體"/>
          <w:sz w:val="28"/>
          <w:szCs w:val="28"/>
        </w:rPr>
      </w:pPr>
    </w:p>
    <w:sectPr w:rsidR="00744B8B" w:rsidRPr="00E326AC" w:rsidSect="00041D23">
      <w:headerReference w:type="even" r:id="rId8"/>
      <w:footerReference w:type="even" r:id="rId9"/>
      <w:pgSz w:w="16840" w:h="11907" w:orient="landscape" w:code="9"/>
      <w:pgMar w:top="709" w:right="1080" w:bottom="1418" w:left="1080" w:header="0" w:footer="675" w:gutter="0"/>
      <w:pgNumType w:start="1"/>
      <w:cols w:space="720"/>
      <w:docGrid w:type="linesAndChars" w:linePitch="4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7FBA4" w14:textId="77777777" w:rsidR="00D341E8" w:rsidRDefault="00D341E8">
      <w:r>
        <w:separator/>
      </w:r>
    </w:p>
  </w:endnote>
  <w:endnote w:type="continuationSeparator" w:id="0">
    <w:p w14:paraId="73AEE416" w14:textId="77777777" w:rsidR="00D341E8" w:rsidRDefault="00D3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өũ">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39133" w14:textId="77777777" w:rsidR="0035664A" w:rsidRPr="000F4728" w:rsidRDefault="0035664A">
    <w:pPr>
      <w:pStyle w:val="a6"/>
      <w:jc w:val="center"/>
      <w:rPr>
        <w:sz w:val="24"/>
      </w:rPr>
    </w:pPr>
    <w:r w:rsidRPr="000F4728">
      <w:rPr>
        <w:rStyle w:val="a8"/>
        <w:sz w:val="24"/>
      </w:rPr>
      <w:fldChar w:fldCharType="begin"/>
    </w:r>
    <w:r w:rsidRPr="000F4728">
      <w:rPr>
        <w:rStyle w:val="a8"/>
        <w:sz w:val="24"/>
      </w:rPr>
      <w:instrText xml:space="preserve"> PAGE </w:instrText>
    </w:r>
    <w:r w:rsidRPr="000F4728">
      <w:rPr>
        <w:rStyle w:val="a8"/>
        <w:sz w:val="24"/>
      </w:rPr>
      <w:fldChar w:fldCharType="separate"/>
    </w:r>
    <w:r w:rsidR="00E66051">
      <w:rPr>
        <w:rStyle w:val="a8"/>
        <w:noProof/>
        <w:sz w:val="24"/>
      </w:rPr>
      <w:t>8</w:t>
    </w:r>
    <w:r w:rsidRPr="000F4728">
      <w:rPr>
        <w:rStyle w:val="a8"/>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1E422" w14:textId="77777777" w:rsidR="00D341E8" w:rsidRDefault="00D341E8">
      <w:r>
        <w:separator/>
      </w:r>
    </w:p>
  </w:footnote>
  <w:footnote w:type="continuationSeparator" w:id="0">
    <w:p w14:paraId="0A504617" w14:textId="77777777" w:rsidR="00D341E8" w:rsidRDefault="00D3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CC66" w14:textId="77777777" w:rsidR="0035664A" w:rsidRDefault="0035664A">
    <w:pPr>
      <w:pStyle w:val="a9"/>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09E8"/>
    <w:multiLevelType w:val="hybridMultilevel"/>
    <w:tmpl w:val="6012E632"/>
    <w:lvl w:ilvl="0" w:tplc="74A8C858">
      <w:start w:val="1"/>
      <w:numFmt w:val="taiwaneseCountingThousand"/>
      <w:suff w:val="nothing"/>
      <w:lvlText w:val="%1、"/>
      <w:lvlJc w:val="left"/>
      <w:pPr>
        <w:ind w:left="1697" w:hanging="720"/>
      </w:pPr>
      <w:rPr>
        <w:rFonts w:hint="default"/>
      </w:rPr>
    </w:lvl>
    <w:lvl w:ilvl="1" w:tplc="04090019" w:tentative="1">
      <w:start w:val="1"/>
      <w:numFmt w:val="ideographTraditional"/>
      <w:lvlText w:val="%2、"/>
      <w:lvlJc w:val="left"/>
      <w:pPr>
        <w:ind w:left="1937" w:hanging="480"/>
      </w:pPr>
    </w:lvl>
    <w:lvl w:ilvl="2" w:tplc="0409001B" w:tentative="1">
      <w:start w:val="1"/>
      <w:numFmt w:val="lowerRoman"/>
      <w:lvlText w:val="%3."/>
      <w:lvlJc w:val="right"/>
      <w:pPr>
        <w:ind w:left="2417" w:hanging="480"/>
      </w:pPr>
    </w:lvl>
    <w:lvl w:ilvl="3" w:tplc="0409000F" w:tentative="1">
      <w:start w:val="1"/>
      <w:numFmt w:val="decimal"/>
      <w:lvlText w:val="%4."/>
      <w:lvlJc w:val="left"/>
      <w:pPr>
        <w:ind w:left="2897" w:hanging="480"/>
      </w:pPr>
    </w:lvl>
    <w:lvl w:ilvl="4" w:tplc="04090019" w:tentative="1">
      <w:start w:val="1"/>
      <w:numFmt w:val="ideographTraditional"/>
      <w:lvlText w:val="%5、"/>
      <w:lvlJc w:val="left"/>
      <w:pPr>
        <w:ind w:left="3377" w:hanging="480"/>
      </w:pPr>
    </w:lvl>
    <w:lvl w:ilvl="5" w:tplc="0409001B" w:tentative="1">
      <w:start w:val="1"/>
      <w:numFmt w:val="lowerRoman"/>
      <w:lvlText w:val="%6."/>
      <w:lvlJc w:val="right"/>
      <w:pPr>
        <w:ind w:left="3857" w:hanging="480"/>
      </w:pPr>
    </w:lvl>
    <w:lvl w:ilvl="6" w:tplc="0409000F" w:tentative="1">
      <w:start w:val="1"/>
      <w:numFmt w:val="decimal"/>
      <w:lvlText w:val="%7."/>
      <w:lvlJc w:val="left"/>
      <w:pPr>
        <w:ind w:left="4337" w:hanging="480"/>
      </w:pPr>
    </w:lvl>
    <w:lvl w:ilvl="7" w:tplc="04090019" w:tentative="1">
      <w:start w:val="1"/>
      <w:numFmt w:val="ideographTraditional"/>
      <w:lvlText w:val="%8、"/>
      <w:lvlJc w:val="left"/>
      <w:pPr>
        <w:ind w:left="4817" w:hanging="480"/>
      </w:pPr>
    </w:lvl>
    <w:lvl w:ilvl="8" w:tplc="0409001B" w:tentative="1">
      <w:start w:val="1"/>
      <w:numFmt w:val="lowerRoman"/>
      <w:lvlText w:val="%9."/>
      <w:lvlJc w:val="right"/>
      <w:pPr>
        <w:ind w:left="5297" w:hanging="480"/>
      </w:pPr>
    </w:lvl>
  </w:abstractNum>
  <w:abstractNum w:abstractNumId="1" w15:restartNumberingAfterBreak="0">
    <w:nsid w:val="09437BC0"/>
    <w:multiLevelType w:val="hybridMultilevel"/>
    <w:tmpl w:val="883C0076"/>
    <w:lvl w:ilvl="0" w:tplc="43206D0A">
      <w:start w:val="6"/>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9671BE"/>
    <w:multiLevelType w:val="hybridMultilevel"/>
    <w:tmpl w:val="8B5CE23E"/>
    <w:lvl w:ilvl="0" w:tplc="3C3E90C0">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253EE0"/>
    <w:multiLevelType w:val="hybridMultilevel"/>
    <w:tmpl w:val="98243796"/>
    <w:lvl w:ilvl="0" w:tplc="CEC63156">
      <w:start w:val="2"/>
      <w:numFmt w:val="taiwaneseCountingThousand"/>
      <w:suff w:val="nothing"/>
      <w:lvlText w:val="%1、"/>
      <w:lvlJc w:val="left"/>
      <w:pPr>
        <w:ind w:left="720" w:hanging="72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2A6956"/>
    <w:multiLevelType w:val="hybridMultilevel"/>
    <w:tmpl w:val="B97E941A"/>
    <w:lvl w:ilvl="0" w:tplc="AE1015FC">
      <w:start w:val="1"/>
      <w:numFmt w:val="taiwaneseCountingThousand"/>
      <w:suff w:val="nothing"/>
      <w:lvlText w:val="(%1)"/>
      <w:lvlJc w:val="left"/>
      <w:pPr>
        <w:ind w:left="480" w:hanging="480"/>
      </w:pPr>
      <w:rPr>
        <w:rFonts w:ascii="標楷體" w:eastAsia="標楷體" w:hAnsi="標楷體"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137408A5"/>
    <w:multiLevelType w:val="hybridMultilevel"/>
    <w:tmpl w:val="C4DE1644"/>
    <w:lvl w:ilvl="0" w:tplc="41D0440A">
      <w:start w:val="1"/>
      <w:numFmt w:val="decimal"/>
      <w:suff w:val="nothing"/>
      <w:lvlText w:val="%1."/>
      <w:lvlJc w:val="left"/>
      <w:pPr>
        <w:ind w:left="133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113238"/>
    <w:multiLevelType w:val="hybridMultilevel"/>
    <w:tmpl w:val="0470A16A"/>
    <w:lvl w:ilvl="0" w:tplc="45CC3112">
      <w:start w:val="1"/>
      <w:numFmt w:val="taiwaneseCountingThousand"/>
      <w:suff w:val="nothing"/>
      <w:lvlText w:val="%1、"/>
      <w:lvlJc w:val="left"/>
      <w:pPr>
        <w:ind w:left="1697"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A76241"/>
    <w:multiLevelType w:val="hybridMultilevel"/>
    <w:tmpl w:val="3502FDC6"/>
    <w:lvl w:ilvl="0" w:tplc="596E5A24">
      <w:start w:val="6"/>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9138C6"/>
    <w:multiLevelType w:val="hybridMultilevel"/>
    <w:tmpl w:val="F0EE8B96"/>
    <w:lvl w:ilvl="0" w:tplc="335A67AE">
      <w:start w:val="1"/>
      <w:numFmt w:val="taiwaneseCountingThousand"/>
      <w:suff w:val="nothing"/>
      <w:lvlText w:val="(%1)"/>
      <w:lvlJc w:val="left"/>
      <w:pPr>
        <w:ind w:left="1457" w:hanging="480"/>
      </w:pPr>
      <w:rPr>
        <w:rFonts w:ascii="標楷體" w:eastAsia="標楷體" w:hAnsi="標楷體" w:hint="default"/>
        <w:sz w:val="30"/>
        <w:szCs w:val="30"/>
      </w:rPr>
    </w:lvl>
    <w:lvl w:ilvl="1" w:tplc="04090019" w:tentative="1">
      <w:start w:val="1"/>
      <w:numFmt w:val="ideographTraditional"/>
      <w:lvlText w:val="%2、"/>
      <w:lvlJc w:val="left"/>
      <w:pPr>
        <w:ind w:left="2657" w:hanging="480"/>
      </w:pPr>
    </w:lvl>
    <w:lvl w:ilvl="2" w:tplc="0409001B" w:tentative="1">
      <w:start w:val="1"/>
      <w:numFmt w:val="lowerRoman"/>
      <w:lvlText w:val="%3."/>
      <w:lvlJc w:val="right"/>
      <w:pPr>
        <w:ind w:left="3137" w:hanging="480"/>
      </w:pPr>
    </w:lvl>
    <w:lvl w:ilvl="3" w:tplc="0409000F" w:tentative="1">
      <w:start w:val="1"/>
      <w:numFmt w:val="decimal"/>
      <w:lvlText w:val="%4."/>
      <w:lvlJc w:val="left"/>
      <w:pPr>
        <w:ind w:left="3617" w:hanging="480"/>
      </w:pPr>
    </w:lvl>
    <w:lvl w:ilvl="4" w:tplc="04090019" w:tentative="1">
      <w:start w:val="1"/>
      <w:numFmt w:val="ideographTraditional"/>
      <w:lvlText w:val="%5、"/>
      <w:lvlJc w:val="left"/>
      <w:pPr>
        <w:ind w:left="4097" w:hanging="480"/>
      </w:pPr>
    </w:lvl>
    <w:lvl w:ilvl="5" w:tplc="0409001B" w:tentative="1">
      <w:start w:val="1"/>
      <w:numFmt w:val="lowerRoman"/>
      <w:lvlText w:val="%6."/>
      <w:lvlJc w:val="right"/>
      <w:pPr>
        <w:ind w:left="4577" w:hanging="480"/>
      </w:pPr>
    </w:lvl>
    <w:lvl w:ilvl="6" w:tplc="0409000F" w:tentative="1">
      <w:start w:val="1"/>
      <w:numFmt w:val="decimal"/>
      <w:lvlText w:val="%7."/>
      <w:lvlJc w:val="left"/>
      <w:pPr>
        <w:ind w:left="5057" w:hanging="480"/>
      </w:pPr>
    </w:lvl>
    <w:lvl w:ilvl="7" w:tplc="04090019" w:tentative="1">
      <w:start w:val="1"/>
      <w:numFmt w:val="ideographTraditional"/>
      <w:lvlText w:val="%8、"/>
      <w:lvlJc w:val="left"/>
      <w:pPr>
        <w:ind w:left="5537" w:hanging="480"/>
      </w:pPr>
    </w:lvl>
    <w:lvl w:ilvl="8" w:tplc="0409001B" w:tentative="1">
      <w:start w:val="1"/>
      <w:numFmt w:val="lowerRoman"/>
      <w:lvlText w:val="%9."/>
      <w:lvlJc w:val="right"/>
      <w:pPr>
        <w:ind w:left="6017" w:hanging="480"/>
      </w:pPr>
    </w:lvl>
  </w:abstractNum>
  <w:abstractNum w:abstractNumId="9" w15:restartNumberingAfterBreak="0">
    <w:nsid w:val="23C152F2"/>
    <w:multiLevelType w:val="hybridMultilevel"/>
    <w:tmpl w:val="FD9005B6"/>
    <w:lvl w:ilvl="0" w:tplc="6B0ABC1C">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17" w:hanging="480"/>
      </w:pPr>
    </w:lvl>
    <w:lvl w:ilvl="2" w:tplc="0409001B" w:tentative="1">
      <w:start w:val="1"/>
      <w:numFmt w:val="lowerRoman"/>
      <w:lvlText w:val="%3."/>
      <w:lvlJc w:val="right"/>
      <w:pPr>
        <w:ind w:left="463" w:hanging="480"/>
      </w:pPr>
    </w:lvl>
    <w:lvl w:ilvl="3" w:tplc="0409000F" w:tentative="1">
      <w:start w:val="1"/>
      <w:numFmt w:val="decimal"/>
      <w:lvlText w:val="%4."/>
      <w:lvlJc w:val="left"/>
      <w:pPr>
        <w:ind w:left="943" w:hanging="480"/>
      </w:pPr>
    </w:lvl>
    <w:lvl w:ilvl="4" w:tplc="04090019" w:tentative="1">
      <w:start w:val="1"/>
      <w:numFmt w:val="ideographTraditional"/>
      <w:lvlText w:val="%5、"/>
      <w:lvlJc w:val="left"/>
      <w:pPr>
        <w:ind w:left="1423" w:hanging="480"/>
      </w:pPr>
    </w:lvl>
    <w:lvl w:ilvl="5" w:tplc="0409001B" w:tentative="1">
      <w:start w:val="1"/>
      <w:numFmt w:val="lowerRoman"/>
      <w:lvlText w:val="%6."/>
      <w:lvlJc w:val="right"/>
      <w:pPr>
        <w:ind w:left="1903" w:hanging="480"/>
      </w:pPr>
    </w:lvl>
    <w:lvl w:ilvl="6" w:tplc="0409000F" w:tentative="1">
      <w:start w:val="1"/>
      <w:numFmt w:val="decimal"/>
      <w:lvlText w:val="%7."/>
      <w:lvlJc w:val="left"/>
      <w:pPr>
        <w:ind w:left="2383" w:hanging="480"/>
      </w:pPr>
    </w:lvl>
    <w:lvl w:ilvl="7" w:tplc="04090019" w:tentative="1">
      <w:start w:val="1"/>
      <w:numFmt w:val="ideographTraditional"/>
      <w:lvlText w:val="%8、"/>
      <w:lvlJc w:val="left"/>
      <w:pPr>
        <w:ind w:left="2863" w:hanging="480"/>
      </w:pPr>
    </w:lvl>
    <w:lvl w:ilvl="8" w:tplc="0409001B" w:tentative="1">
      <w:start w:val="1"/>
      <w:numFmt w:val="lowerRoman"/>
      <w:lvlText w:val="%9."/>
      <w:lvlJc w:val="right"/>
      <w:pPr>
        <w:ind w:left="3343" w:hanging="480"/>
      </w:pPr>
    </w:lvl>
  </w:abstractNum>
  <w:abstractNum w:abstractNumId="10" w15:restartNumberingAfterBreak="0">
    <w:nsid w:val="26D560DA"/>
    <w:multiLevelType w:val="hybridMultilevel"/>
    <w:tmpl w:val="391A229E"/>
    <w:lvl w:ilvl="0" w:tplc="335A67AE">
      <w:start w:val="1"/>
      <w:numFmt w:val="taiwaneseCountingThousand"/>
      <w:suff w:val="nothing"/>
      <w:lvlText w:val="(%1)"/>
      <w:lvlJc w:val="left"/>
      <w:pPr>
        <w:ind w:left="1457" w:hanging="480"/>
      </w:pPr>
      <w:rPr>
        <w:rFonts w:ascii="標楷體" w:eastAsia="標楷體" w:hAnsi="標楷體" w:hint="default"/>
        <w:sz w:val="30"/>
        <w:szCs w:val="30"/>
      </w:rPr>
    </w:lvl>
    <w:lvl w:ilvl="1" w:tplc="04090019" w:tentative="1">
      <w:start w:val="1"/>
      <w:numFmt w:val="ideographTraditional"/>
      <w:lvlText w:val="%2、"/>
      <w:lvlJc w:val="left"/>
      <w:pPr>
        <w:ind w:left="2657" w:hanging="480"/>
      </w:pPr>
    </w:lvl>
    <w:lvl w:ilvl="2" w:tplc="0409001B" w:tentative="1">
      <w:start w:val="1"/>
      <w:numFmt w:val="lowerRoman"/>
      <w:lvlText w:val="%3."/>
      <w:lvlJc w:val="right"/>
      <w:pPr>
        <w:ind w:left="3137" w:hanging="480"/>
      </w:pPr>
    </w:lvl>
    <w:lvl w:ilvl="3" w:tplc="0409000F" w:tentative="1">
      <w:start w:val="1"/>
      <w:numFmt w:val="decimal"/>
      <w:lvlText w:val="%4."/>
      <w:lvlJc w:val="left"/>
      <w:pPr>
        <w:ind w:left="3617" w:hanging="480"/>
      </w:pPr>
    </w:lvl>
    <w:lvl w:ilvl="4" w:tplc="04090019" w:tentative="1">
      <w:start w:val="1"/>
      <w:numFmt w:val="ideographTraditional"/>
      <w:lvlText w:val="%5、"/>
      <w:lvlJc w:val="left"/>
      <w:pPr>
        <w:ind w:left="4097" w:hanging="480"/>
      </w:pPr>
    </w:lvl>
    <w:lvl w:ilvl="5" w:tplc="0409001B" w:tentative="1">
      <w:start w:val="1"/>
      <w:numFmt w:val="lowerRoman"/>
      <w:lvlText w:val="%6."/>
      <w:lvlJc w:val="right"/>
      <w:pPr>
        <w:ind w:left="4577" w:hanging="480"/>
      </w:pPr>
    </w:lvl>
    <w:lvl w:ilvl="6" w:tplc="0409000F" w:tentative="1">
      <w:start w:val="1"/>
      <w:numFmt w:val="decimal"/>
      <w:lvlText w:val="%7."/>
      <w:lvlJc w:val="left"/>
      <w:pPr>
        <w:ind w:left="5057" w:hanging="480"/>
      </w:pPr>
    </w:lvl>
    <w:lvl w:ilvl="7" w:tplc="04090019" w:tentative="1">
      <w:start w:val="1"/>
      <w:numFmt w:val="ideographTraditional"/>
      <w:lvlText w:val="%8、"/>
      <w:lvlJc w:val="left"/>
      <w:pPr>
        <w:ind w:left="5537" w:hanging="480"/>
      </w:pPr>
    </w:lvl>
    <w:lvl w:ilvl="8" w:tplc="0409001B" w:tentative="1">
      <w:start w:val="1"/>
      <w:numFmt w:val="lowerRoman"/>
      <w:lvlText w:val="%9."/>
      <w:lvlJc w:val="right"/>
      <w:pPr>
        <w:ind w:left="6017" w:hanging="480"/>
      </w:pPr>
    </w:lvl>
  </w:abstractNum>
  <w:abstractNum w:abstractNumId="11" w15:restartNumberingAfterBreak="0">
    <w:nsid w:val="33686B35"/>
    <w:multiLevelType w:val="hybridMultilevel"/>
    <w:tmpl w:val="4CE45524"/>
    <w:lvl w:ilvl="0" w:tplc="0206FFA6">
      <w:start w:val="1"/>
      <w:numFmt w:val="taiwaneseCountingThousand"/>
      <w:lvlText w:val="(%1)"/>
      <w:lvlJc w:val="left"/>
      <w:pPr>
        <w:ind w:left="585" w:hanging="5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68D0C68"/>
    <w:multiLevelType w:val="hybridMultilevel"/>
    <w:tmpl w:val="E4F405C4"/>
    <w:lvl w:ilvl="0" w:tplc="711CCBF4">
      <w:start w:val="1"/>
      <w:numFmt w:val="taiwaneseCountingThousand"/>
      <w:suff w:val="nothing"/>
      <w:lvlText w:val="%1、"/>
      <w:lvlJc w:val="left"/>
      <w:pPr>
        <w:ind w:left="1697" w:hanging="720"/>
      </w:pPr>
      <w:rPr>
        <w:rFonts w:hint="default"/>
        <w:u w:val="none"/>
      </w:rPr>
    </w:lvl>
    <w:lvl w:ilvl="1" w:tplc="04090019" w:tentative="1">
      <w:start w:val="1"/>
      <w:numFmt w:val="ideographTraditional"/>
      <w:lvlText w:val="%2、"/>
      <w:lvlJc w:val="left"/>
      <w:pPr>
        <w:ind w:left="1937" w:hanging="480"/>
      </w:pPr>
    </w:lvl>
    <w:lvl w:ilvl="2" w:tplc="0409001B" w:tentative="1">
      <w:start w:val="1"/>
      <w:numFmt w:val="lowerRoman"/>
      <w:lvlText w:val="%3."/>
      <w:lvlJc w:val="right"/>
      <w:pPr>
        <w:ind w:left="2417" w:hanging="480"/>
      </w:pPr>
    </w:lvl>
    <w:lvl w:ilvl="3" w:tplc="0409000F" w:tentative="1">
      <w:start w:val="1"/>
      <w:numFmt w:val="decimal"/>
      <w:lvlText w:val="%4."/>
      <w:lvlJc w:val="left"/>
      <w:pPr>
        <w:ind w:left="2897" w:hanging="480"/>
      </w:pPr>
    </w:lvl>
    <w:lvl w:ilvl="4" w:tplc="04090019" w:tentative="1">
      <w:start w:val="1"/>
      <w:numFmt w:val="ideographTraditional"/>
      <w:lvlText w:val="%5、"/>
      <w:lvlJc w:val="left"/>
      <w:pPr>
        <w:ind w:left="3377" w:hanging="480"/>
      </w:pPr>
    </w:lvl>
    <w:lvl w:ilvl="5" w:tplc="0409001B" w:tentative="1">
      <w:start w:val="1"/>
      <w:numFmt w:val="lowerRoman"/>
      <w:lvlText w:val="%6."/>
      <w:lvlJc w:val="right"/>
      <w:pPr>
        <w:ind w:left="3857" w:hanging="480"/>
      </w:pPr>
    </w:lvl>
    <w:lvl w:ilvl="6" w:tplc="0409000F" w:tentative="1">
      <w:start w:val="1"/>
      <w:numFmt w:val="decimal"/>
      <w:lvlText w:val="%7."/>
      <w:lvlJc w:val="left"/>
      <w:pPr>
        <w:ind w:left="4337" w:hanging="480"/>
      </w:pPr>
    </w:lvl>
    <w:lvl w:ilvl="7" w:tplc="04090019" w:tentative="1">
      <w:start w:val="1"/>
      <w:numFmt w:val="ideographTraditional"/>
      <w:lvlText w:val="%8、"/>
      <w:lvlJc w:val="left"/>
      <w:pPr>
        <w:ind w:left="4817" w:hanging="480"/>
      </w:pPr>
    </w:lvl>
    <w:lvl w:ilvl="8" w:tplc="0409001B" w:tentative="1">
      <w:start w:val="1"/>
      <w:numFmt w:val="lowerRoman"/>
      <w:lvlText w:val="%9."/>
      <w:lvlJc w:val="right"/>
      <w:pPr>
        <w:ind w:left="5297" w:hanging="480"/>
      </w:pPr>
    </w:lvl>
  </w:abstractNum>
  <w:abstractNum w:abstractNumId="13" w15:restartNumberingAfterBreak="0">
    <w:nsid w:val="36E06350"/>
    <w:multiLevelType w:val="hybridMultilevel"/>
    <w:tmpl w:val="03AC200E"/>
    <w:lvl w:ilvl="0" w:tplc="8A30D380">
      <w:start w:val="1"/>
      <w:numFmt w:val="taiwaneseCountingThousand"/>
      <w:suff w:val="nothing"/>
      <w:lvlText w:val="%1、"/>
      <w:lvlJc w:val="left"/>
      <w:pPr>
        <w:ind w:left="720" w:hanging="720"/>
      </w:pPr>
      <w:rPr>
        <w:rFonts w:hint="default"/>
      </w:rPr>
    </w:lvl>
    <w:lvl w:ilvl="1" w:tplc="107267DC">
      <w:start w:val="1"/>
      <w:numFmt w:val="taiwaneseCountingThousand"/>
      <w:suff w:val="nothing"/>
      <w:lvlText w:val="(%2)"/>
      <w:lvlJc w:val="left"/>
      <w:pPr>
        <w:ind w:left="1965" w:hanging="645"/>
      </w:pPr>
      <w:rPr>
        <w:rFonts w:ascii="標楷體" w:eastAsia="標楷體" w:hAnsi="標楷體" w:hint="default"/>
      </w:r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4" w15:restartNumberingAfterBreak="0">
    <w:nsid w:val="3E0D4AE8"/>
    <w:multiLevelType w:val="hybridMultilevel"/>
    <w:tmpl w:val="B06CD282"/>
    <w:lvl w:ilvl="0" w:tplc="D8BADAE2">
      <w:start w:val="1"/>
      <w:numFmt w:val="taiwaneseCountingThousand"/>
      <w:suff w:val="nothing"/>
      <w:lvlText w:val="%1、"/>
      <w:lvlJc w:val="left"/>
      <w:pPr>
        <w:ind w:left="720" w:hanging="720"/>
      </w:pPr>
      <w:rPr>
        <w:rFonts w:hint="default"/>
        <w:strike w:val="0"/>
        <w:color w:val="000000"/>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5" w15:restartNumberingAfterBreak="0">
    <w:nsid w:val="41912B2D"/>
    <w:multiLevelType w:val="hybridMultilevel"/>
    <w:tmpl w:val="0F987BAC"/>
    <w:lvl w:ilvl="0" w:tplc="F9942E30">
      <w:start w:val="1"/>
      <w:numFmt w:val="bullet"/>
      <w:lvlText w:val=""/>
      <w:lvlJc w:val="left"/>
      <w:pPr>
        <w:ind w:left="480" w:hanging="480"/>
      </w:pPr>
      <w:rPr>
        <w:rFonts w:ascii="Wingdings" w:hAnsi="Wingdings" w:hint="default"/>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D53B9F"/>
    <w:multiLevelType w:val="hybridMultilevel"/>
    <w:tmpl w:val="D9042BA4"/>
    <w:lvl w:ilvl="0" w:tplc="073AB554">
      <w:start w:val="1"/>
      <w:numFmt w:val="taiwaneseCountingThousand"/>
      <w:suff w:val="nothing"/>
      <w:lvlText w:val="(%1)"/>
      <w:lvlJc w:val="left"/>
      <w:pPr>
        <w:ind w:left="1457" w:hanging="480"/>
      </w:pPr>
      <w:rPr>
        <w:rFonts w:ascii="標楷體" w:eastAsia="標楷體" w:hAnsi="標楷體" w:hint="default"/>
        <w:sz w:val="30"/>
        <w:szCs w:val="30"/>
      </w:rPr>
    </w:lvl>
    <w:lvl w:ilvl="1" w:tplc="04090019" w:tentative="1">
      <w:start w:val="1"/>
      <w:numFmt w:val="ideographTraditional"/>
      <w:lvlText w:val="%2、"/>
      <w:lvlJc w:val="left"/>
      <w:pPr>
        <w:ind w:left="2657" w:hanging="480"/>
      </w:pPr>
    </w:lvl>
    <w:lvl w:ilvl="2" w:tplc="0409001B" w:tentative="1">
      <w:start w:val="1"/>
      <w:numFmt w:val="lowerRoman"/>
      <w:lvlText w:val="%3."/>
      <w:lvlJc w:val="right"/>
      <w:pPr>
        <w:ind w:left="3137" w:hanging="480"/>
      </w:pPr>
    </w:lvl>
    <w:lvl w:ilvl="3" w:tplc="0409000F" w:tentative="1">
      <w:start w:val="1"/>
      <w:numFmt w:val="decimal"/>
      <w:lvlText w:val="%4."/>
      <w:lvlJc w:val="left"/>
      <w:pPr>
        <w:ind w:left="3617" w:hanging="480"/>
      </w:pPr>
    </w:lvl>
    <w:lvl w:ilvl="4" w:tplc="04090019" w:tentative="1">
      <w:start w:val="1"/>
      <w:numFmt w:val="ideographTraditional"/>
      <w:lvlText w:val="%5、"/>
      <w:lvlJc w:val="left"/>
      <w:pPr>
        <w:ind w:left="4097" w:hanging="480"/>
      </w:pPr>
    </w:lvl>
    <w:lvl w:ilvl="5" w:tplc="0409001B" w:tentative="1">
      <w:start w:val="1"/>
      <w:numFmt w:val="lowerRoman"/>
      <w:lvlText w:val="%6."/>
      <w:lvlJc w:val="right"/>
      <w:pPr>
        <w:ind w:left="4577" w:hanging="480"/>
      </w:pPr>
    </w:lvl>
    <w:lvl w:ilvl="6" w:tplc="0409000F" w:tentative="1">
      <w:start w:val="1"/>
      <w:numFmt w:val="decimal"/>
      <w:lvlText w:val="%7."/>
      <w:lvlJc w:val="left"/>
      <w:pPr>
        <w:ind w:left="5057" w:hanging="480"/>
      </w:pPr>
    </w:lvl>
    <w:lvl w:ilvl="7" w:tplc="04090019" w:tentative="1">
      <w:start w:val="1"/>
      <w:numFmt w:val="ideographTraditional"/>
      <w:lvlText w:val="%8、"/>
      <w:lvlJc w:val="left"/>
      <w:pPr>
        <w:ind w:left="5537" w:hanging="480"/>
      </w:pPr>
    </w:lvl>
    <w:lvl w:ilvl="8" w:tplc="0409001B" w:tentative="1">
      <w:start w:val="1"/>
      <w:numFmt w:val="lowerRoman"/>
      <w:lvlText w:val="%9."/>
      <w:lvlJc w:val="right"/>
      <w:pPr>
        <w:ind w:left="6017" w:hanging="480"/>
      </w:pPr>
    </w:lvl>
  </w:abstractNum>
  <w:abstractNum w:abstractNumId="17" w15:restartNumberingAfterBreak="0">
    <w:nsid w:val="46A02C02"/>
    <w:multiLevelType w:val="hybridMultilevel"/>
    <w:tmpl w:val="51D0F3F8"/>
    <w:lvl w:ilvl="0" w:tplc="DC72AD98">
      <w:start w:val="4"/>
      <w:numFmt w:val="taiwaneseCountingThousand"/>
      <w:lvlText w:val="第%1條"/>
      <w:lvlJc w:val="left"/>
      <w:pPr>
        <w:ind w:left="975" w:hanging="975"/>
      </w:pPr>
      <w:rPr>
        <w:rFonts w:hint="default"/>
        <w:sz w:val="30"/>
        <w:szCs w:val="30"/>
      </w:rPr>
    </w:lvl>
    <w:lvl w:ilvl="1" w:tplc="C5946636">
      <w:start w:val="1"/>
      <w:numFmt w:val="taiwaneseCountingThousand"/>
      <w:lvlText w:val="（%2）"/>
      <w:lvlJc w:val="left"/>
      <w:pPr>
        <w:ind w:left="1320" w:hanging="84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78632D5"/>
    <w:multiLevelType w:val="hybridMultilevel"/>
    <w:tmpl w:val="6012E632"/>
    <w:lvl w:ilvl="0" w:tplc="74A8C858">
      <w:start w:val="1"/>
      <w:numFmt w:val="taiwaneseCountingThousand"/>
      <w:suff w:val="nothing"/>
      <w:lvlText w:val="%1、"/>
      <w:lvlJc w:val="left"/>
      <w:pPr>
        <w:ind w:left="1697" w:hanging="720"/>
      </w:pPr>
      <w:rPr>
        <w:rFonts w:hint="default"/>
      </w:rPr>
    </w:lvl>
    <w:lvl w:ilvl="1" w:tplc="04090019" w:tentative="1">
      <w:start w:val="1"/>
      <w:numFmt w:val="ideographTraditional"/>
      <w:lvlText w:val="%2、"/>
      <w:lvlJc w:val="left"/>
      <w:pPr>
        <w:ind w:left="1937" w:hanging="480"/>
      </w:pPr>
    </w:lvl>
    <w:lvl w:ilvl="2" w:tplc="0409001B" w:tentative="1">
      <w:start w:val="1"/>
      <w:numFmt w:val="lowerRoman"/>
      <w:lvlText w:val="%3."/>
      <w:lvlJc w:val="right"/>
      <w:pPr>
        <w:ind w:left="2417" w:hanging="480"/>
      </w:pPr>
    </w:lvl>
    <w:lvl w:ilvl="3" w:tplc="0409000F" w:tentative="1">
      <w:start w:val="1"/>
      <w:numFmt w:val="decimal"/>
      <w:lvlText w:val="%4."/>
      <w:lvlJc w:val="left"/>
      <w:pPr>
        <w:ind w:left="2897" w:hanging="480"/>
      </w:pPr>
    </w:lvl>
    <w:lvl w:ilvl="4" w:tplc="04090019" w:tentative="1">
      <w:start w:val="1"/>
      <w:numFmt w:val="ideographTraditional"/>
      <w:lvlText w:val="%5、"/>
      <w:lvlJc w:val="left"/>
      <w:pPr>
        <w:ind w:left="3377" w:hanging="480"/>
      </w:pPr>
    </w:lvl>
    <w:lvl w:ilvl="5" w:tplc="0409001B" w:tentative="1">
      <w:start w:val="1"/>
      <w:numFmt w:val="lowerRoman"/>
      <w:lvlText w:val="%6."/>
      <w:lvlJc w:val="right"/>
      <w:pPr>
        <w:ind w:left="3857" w:hanging="480"/>
      </w:pPr>
    </w:lvl>
    <w:lvl w:ilvl="6" w:tplc="0409000F" w:tentative="1">
      <w:start w:val="1"/>
      <w:numFmt w:val="decimal"/>
      <w:lvlText w:val="%7."/>
      <w:lvlJc w:val="left"/>
      <w:pPr>
        <w:ind w:left="4337" w:hanging="480"/>
      </w:pPr>
    </w:lvl>
    <w:lvl w:ilvl="7" w:tplc="04090019" w:tentative="1">
      <w:start w:val="1"/>
      <w:numFmt w:val="ideographTraditional"/>
      <w:lvlText w:val="%8、"/>
      <w:lvlJc w:val="left"/>
      <w:pPr>
        <w:ind w:left="4817" w:hanging="480"/>
      </w:pPr>
    </w:lvl>
    <w:lvl w:ilvl="8" w:tplc="0409001B" w:tentative="1">
      <w:start w:val="1"/>
      <w:numFmt w:val="lowerRoman"/>
      <w:lvlText w:val="%9."/>
      <w:lvlJc w:val="right"/>
      <w:pPr>
        <w:ind w:left="5297" w:hanging="480"/>
      </w:pPr>
    </w:lvl>
  </w:abstractNum>
  <w:abstractNum w:abstractNumId="19" w15:restartNumberingAfterBreak="0">
    <w:nsid w:val="48B46B41"/>
    <w:multiLevelType w:val="hybridMultilevel"/>
    <w:tmpl w:val="50A66DF0"/>
    <w:lvl w:ilvl="0" w:tplc="A1583A42">
      <w:start w:val="1"/>
      <w:numFmt w:val="taiwaneseCountingThousand"/>
      <w:suff w:val="nothing"/>
      <w:lvlText w:val="%1、"/>
      <w:lvlJc w:val="left"/>
      <w:pPr>
        <w:ind w:left="1697"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CC8471E"/>
    <w:multiLevelType w:val="hybridMultilevel"/>
    <w:tmpl w:val="50A66DF0"/>
    <w:lvl w:ilvl="0" w:tplc="A1583A42">
      <w:start w:val="1"/>
      <w:numFmt w:val="taiwaneseCountingThousand"/>
      <w:suff w:val="nothing"/>
      <w:lvlText w:val="%1、"/>
      <w:lvlJc w:val="left"/>
      <w:pPr>
        <w:ind w:left="1697"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847606D"/>
    <w:multiLevelType w:val="multilevel"/>
    <w:tmpl w:val="03F87F0C"/>
    <w:lvl w:ilvl="0">
      <w:start w:val="1"/>
      <w:numFmt w:val="taiwaneseCountingThousand"/>
      <w:pStyle w:val="a"/>
      <w:suff w:val="nothing"/>
      <w:lvlText w:val="%1、"/>
      <w:lvlJc w:val="left"/>
      <w:pPr>
        <w:ind w:left="953" w:hanging="630"/>
      </w:pPr>
      <w:rPr>
        <w:rFonts w:ascii="標楷體" w:eastAsia="標楷體" w:hAnsi="Times New Roman" w:hint="eastAsia"/>
        <w:b w:val="0"/>
        <w:i w:val="0"/>
        <w:sz w:val="32"/>
      </w:rPr>
    </w:lvl>
    <w:lvl w:ilvl="1">
      <w:start w:val="1"/>
      <w:numFmt w:val="taiwaneseCountingThousand"/>
      <w:suff w:val="nothing"/>
      <w:lvlText w:val="（%2）"/>
      <w:lvlJc w:val="left"/>
      <w:pPr>
        <w:ind w:left="1605" w:hanging="959"/>
      </w:pPr>
      <w:rPr>
        <w:rFonts w:ascii="Times New Roman" w:eastAsia="標楷體" w:hAnsi="Times New Roman" w:hint="eastAsia"/>
        <w:b w:val="0"/>
        <w:i w:val="0"/>
        <w:sz w:val="32"/>
      </w:rPr>
    </w:lvl>
    <w:lvl w:ilvl="2">
      <w:start w:val="1"/>
      <w:numFmt w:val="decimalFullWidth"/>
      <w:suff w:val="nothing"/>
      <w:lvlText w:val="%3、"/>
      <w:lvlJc w:val="left"/>
      <w:pPr>
        <w:ind w:left="1605" w:hanging="641"/>
      </w:pPr>
      <w:rPr>
        <w:rFonts w:ascii="Times New Roman" w:eastAsia="標楷體" w:hAnsi="Times New Roman" w:hint="eastAsia"/>
        <w:b w:val="0"/>
        <w:i w:val="0"/>
        <w:sz w:val="32"/>
      </w:rPr>
    </w:lvl>
    <w:lvl w:ilvl="3">
      <w:start w:val="1"/>
      <w:numFmt w:val="decimalFullWidth"/>
      <w:suff w:val="nothing"/>
      <w:lvlText w:val="（%4）"/>
      <w:lvlJc w:val="left"/>
      <w:pPr>
        <w:ind w:left="2240" w:hanging="970"/>
      </w:pPr>
      <w:rPr>
        <w:rFonts w:ascii="Times New Roman" w:eastAsia="標楷體" w:hAnsi="Times New Roman" w:hint="eastAsia"/>
        <w:b w:val="0"/>
        <w:i w:val="0"/>
        <w:sz w:val="32"/>
      </w:rPr>
    </w:lvl>
    <w:lvl w:ilvl="4">
      <w:start w:val="1"/>
      <w:numFmt w:val="none"/>
      <w:suff w:val="nothing"/>
      <w:lvlText w:val=""/>
      <w:lvlJc w:val="left"/>
      <w:pPr>
        <w:ind w:left="3280" w:hanging="640"/>
      </w:pPr>
    </w:lvl>
    <w:lvl w:ilvl="5">
      <w:start w:val="1"/>
      <w:numFmt w:val="none"/>
      <w:lvlText w:val=""/>
      <w:lvlJc w:val="left"/>
      <w:pPr>
        <w:tabs>
          <w:tab w:val="num" w:pos="3260"/>
        </w:tabs>
        <w:ind w:left="3260" w:hanging="1134"/>
      </w:pPr>
    </w:lvl>
    <w:lvl w:ilvl="6">
      <w:start w:val="1"/>
      <w:numFmt w:val="none"/>
      <w:lvlText w:val=""/>
      <w:lvlJc w:val="left"/>
      <w:pPr>
        <w:tabs>
          <w:tab w:val="num" w:pos="3827"/>
        </w:tabs>
        <w:ind w:left="3827" w:hanging="1276"/>
      </w:pPr>
    </w:lvl>
    <w:lvl w:ilvl="7">
      <w:start w:val="1"/>
      <w:numFmt w:val="none"/>
      <w:lvlText w:val=""/>
      <w:lvlJc w:val="left"/>
      <w:pPr>
        <w:tabs>
          <w:tab w:val="num" w:pos="4394"/>
        </w:tabs>
        <w:ind w:left="4394" w:hanging="1418"/>
      </w:pPr>
    </w:lvl>
    <w:lvl w:ilvl="8">
      <w:start w:val="1"/>
      <w:numFmt w:val="none"/>
      <w:lvlText w:val=""/>
      <w:lvlJc w:val="left"/>
      <w:pPr>
        <w:tabs>
          <w:tab w:val="num" w:pos="5102"/>
        </w:tabs>
        <w:ind w:left="5102" w:hanging="1700"/>
      </w:pPr>
    </w:lvl>
  </w:abstractNum>
  <w:abstractNum w:abstractNumId="22" w15:restartNumberingAfterBreak="0">
    <w:nsid w:val="6006165B"/>
    <w:multiLevelType w:val="hybridMultilevel"/>
    <w:tmpl w:val="AEB02A90"/>
    <w:lvl w:ilvl="0" w:tplc="506256DC">
      <w:start w:val="1"/>
      <w:numFmt w:val="bullet"/>
      <w:lvlText w:val=""/>
      <w:lvlJc w:val="left"/>
      <w:pPr>
        <w:ind w:left="480" w:hanging="480"/>
      </w:pPr>
      <w:rPr>
        <w:rFonts w:ascii="Wingdings" w:hAnsi="Wingdings" w:hint="default"/>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5DE3A77"/>
    <w:multiLevelType w:val="hybridMultilevel"/>
    <w:tmpl w:val="D9042BA4"/>
    <w:lvl w:ilvl="0" w:tplc="073AB554">
      <w:start w:val="1"/>
      <w:numFmt w:val="taiwaneseCountingThousand"/>
      <w:suff w:val="nothing"/>
      <w:lvlText w:val="(%1)"/>
      <w:lvlJc w:val="left"/>
      <w:pPr>
        <w:ind w:left="1457" w:hanging="480"/>
      </w:pPr>
      <w:rPr>
        <w:rFonts w:ascii="標楷體" w:eastAsia="標楷體" w:hAnsi="標楷體" w:hint="default"/>
        <w:sz w:val="30"/>
        <w:szCs w:val="30"/>
      </w:rPr>
    </w:lvl>
    <w:lvl w:ilvl="1" w:tplc="04090019" w:tentative="1">
      <w:start w:val="1"/>
      <w:numFmt w:val="ideographTraditional"/>
      <w:lvlText w:val="%2、"/>
      <w:lvlJc w:val="left"/>
      <w:pPr>
        <w:ind w:left="2657" w:hanging="480"/>
      </w:pPr>
    </w:lvl>
    <w:lvl w:ilvl="2" w:tplc="0409001B" w:tentative="1">
      <w:start w:val="1"/>
      <w:numFmt w:val="lowerRoman"/>
      <w:lvlText w:val="%3."/>
      <w:lvlJc w:val="right"/>
      <w:pPr>
        <w:ind w:left="3137" w:hanging="480"/>
      </w:pPr>
    </w:lvl>
    <w:lvl w:ilvl="3" w:tplc="0409000F" w:tentative="1">
      <w:start w:val="1"/>
      <w:numFmt w:val="decimal"/>
      <w:lvlText w:val="%4."/>
      <w:lvlJc w:val="left"/>
      <w:pPr>
        <w:ind w:left="3617" w:hanging="480"/>
      </w:pPr>
    </w:lvl>
    <w:lvl w:ilvl="4" w:tplc="04090019" w:tentative="1">
      <w:start w:val="1"/>
      <w:numFmt w:val="ideographTraditional"/>
      <w:lvlText w:val="%5、"/>
      <w:lvlJc w:val="left"/>
      <w:pPr>
        <w:ind w:left="4097" w:hanging="480"/>
      </w:pPr>
    </w:lvl>
    <w:lvl w:ilvl="5" w:tplc="0409001B" w:tentative="1">
      <w:start w:val="1"/>
      <w:numFmt w:val="lowerRoman"/>
      <w:lvlText w:val="%6."/>
      <w:lvlJc w:val="right"/>
      <w:pPr>
        <w:ind w:left="4577" w:hanging="480"/>
      </w:pPr>
    </w:lvl>
    <w:lvl w:ilvl="6" w:tplc="0409000F" w:tentative="1">
      <w:start w:val="1"/>
      <w:numFmt w:val="decimal"/>
      <w:lvlText w:val="%7."/>
      <w:lvlJc w:val="left"/>
      <w:pPr>
        <w:ind w:left="5057" w:hanging="480"/>
      </w:pPr>
    </w:lvl>
    <w:lvl w:ilvl="7" w:tplc="04090019" w:tentative="1">
      <w:start w:val="1"/>
      <w:numFmt w:val="ideographTraditional"/>
      <w:lvlText w:val="%8、"/>
      <w:lvlJc w:val="left"/>
      <w:pPr>
        <w:ind w:left="5537" w:hanging="480"/>
      </w:pPr>
    </w:lvl>
    <w:lvl w:ilvl="8" w:tplc="0409001B" w:tentative="1">
      <w:start w:val="1"/>
      <w:numFmt w:val="lowerRoman"/>
      <w:lvlText w:val="%9."/>
      <w:lvlJc w:val="right"/>
      <w:pPr>
        <w:ind w:left="6017" w:hanging="480"/>
      </w:pPr>
    </w:lvl>
  </w:abstractNum>
  <w:abstractNum w:abstractNumId="24" w15:restartNumberingAfterBreak="0">
    <w:nsid w:val="680023DC"/>
    <w:multiLevelType w:val="hybridMultilevel"/>
    <w:tmpl w:val="082CF322"/>
    <w:lvl w:ilvl="0" w:tplc="9F588912">
      <w:start w:val="1"/>
      <w:numFmt w:val="decimal"/>
      <w:suff w:val="nothing"/>
      <w:lvlText w:val="%1."/>
      <w:lvlJc w:val="left"/>
      <w:pPr>
        <w:ind w:left="1457" w:hanging="480"/>
      </w:pPr>
      <w:rPr>
        <w:rFonts w:hint="eastAsia"/>
      </w:rPr>
    </w:lvl>
    <w:lvl w:ilvl="1" w:tplc="04090019" w:tentative="1">
      <w:start w:val="1"/>
      <w:numFmt w:val="ideographTraditional"/>
      <w:lvlText w:val="%2、"/>
      <w:lvlJc w:val="left"/>
      <w:pPr>
        <w:ind w:left="1937" w:hanging="480"/>
      </w:pPr>
    </w:lvl>
    <w:lvl w:ilvl="2" w:tplc="0409001B" w:tentative="1">
      <w:start w:val="1"/>
      <w:numFmt w:val="lowerRoman"/>
      <w:lvlText w:val="%3."/>
      <w:lvlJc w:val="right"/>
      <w:pPr>
        <w:ind w:left="2417" w:hanging="480"/>
      </w:pPr>
    </w:lvl>
    <w:lvl w:ilvl="3" w:tplc="0409000F" w:tentative="1">
      <w:start w:val="1"/>
      <w:numFmt w:val="decimal"/>
      <w:lvlText w:val="%4."/>
      <w:lvlJc w:val="left"/>
      <w:pPr>
        <w:ind w:left="2897" w:hanging="480"/>
      </w:pPr>
    </w:lvl>
    <w:lvl w:ilvl="4" w:tplc="04090019" w:tentative="1">
      <w:start w:val="1"/>
      <w:numFmt w:val="ideographTraditional"/>
      <w:lvlText w:val="%5、"/>
      <w:lvlJc w:val="left"/>
      <w:pPr>
        <w:ind w:left="3377" w:hanging="480"/>
      </w:pPr>
    </w:lvl>
    <w:lvl w:ilvl="5" w:tplc="0409001B" w:tentative="1">
      <w:start w:val="1"/>
      <w:numFmt w:val="lowerRoman"/>
      <w:lvlText w:val="%6."/>
      <w:lvlJc w:val="right"/>
      <w:pPr>
        <w:ind w:left="3857" w:hanging="480"/>
      </w:pPr>
    </w:lvl>
    <w:lvl w:ilvl="6" w:tplc="0409000F" w:tentative="1">
      <w:start w:val="1"/>
      <w:numFmt w:val="decimal"/>
      <w:lvlText w:val="%7."/>
      <w:lvlJc w:val="left"/>
      <w:pPr>
        <w:ind w:left="4337" w:hanging="480"/>
      </w:pPr>
    </w:lvl>
    <w:lvl w:ilvl="7" w:tplc="04090019" w:tentative="1">
      <w:start w:val="1"/>
      <w:numFmt w:val="ideographTraditional"/>
      <w:lvlText w:val="%8、"/>
      <w:lvlJc w:val="left"/>
      <w:pPr>
        <w:ind w:left="4817" w:hanging="480"/>
      </w:pPr>
    </w:lvl>
    <w:lvl w:ilvl="8" w:tplc="0409001B" w:tentative="1">
      <w:start w:val="1"/>
      <w:numFmt w:val="lowerRoman"/>
      <w:lvlText w:val="%9."/>
      <w:lvlJc w:val="right"/>
      <w:pPr>
        <w:ind w:left="5297" w:hanging="480"/>
      </w:pPr>
    </w:lvl>
  </w:abstractNum>
  <w:abstractNum w:abstractNumId="25" w15:restartNumberingAfterBreak="0">
    <w:nsid w:val="6AF800EF"/>
    <w:multiLevelType w:val="hybridMultilevel"/>
    <w:tmpl w:val="5CBC0A86"/>
    <w:lvl w:ilvl="0" w:tplc="45CC3112">
      <w:start w:val="1"/>
      <w:numFmt w:val="taiwaneseCountingThousand"/>
      <w:suff w:val="nothing"/>
      <w:lvlText w:val="%1、"/>
      <w:lvlJc w:val="left"/>
      <w:pPr>
        <w:ind w:left="1697"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07F039F"/>
    <w:multiLevelType w:val="hybridMultilevel"/>
    <w:tmpl w:val="227C493C"/>
    <w:lvl w:ilvl="0" w:tplc="D6E0F5FE">
      <w:start w:val="1"/>
      <w:numFmt w:val="taiwaneseCountingThousand"/>
      <w:lvlText w:val="(%1)"/>
      <w:lvlJc w:val="left"/>
      <w:pPr>
        <w:ind w:left="2040" w:hanging="480"/>
      </w:pPr>
      <w:rPr>
        <w:rFonts w:hint="default"/>
        <w:sz w:val="30"/>
        <w:szCs w:val="30"/>
      </w:rPr>
    </w:lvl>
    <w:lvl w:ilvl="1" w:tplc="9ED01126">
      <w:start w:val="1"/>
      <w:numFmt w:val="taiwaneseCountingThousand"/>
      <w:suff w:val="nothing"/>
      <w:lvlText w:val="(%2)"/>
      <w:lvlJc w:val="left"/>
      <w:pPr>
        <w:ind w:left="2520" w:hanging="480"/>
      </w:pPr>
      <w:rPr>
        <w:rFonts w:ascii="標楷體" w:eastAsia="標楷體" w:hAnsi="標楷體" w:hint="default"/>
        <w:sz w:val="30"/>
        <w:szCs w:val="30"/>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7" w15:restartNumberingAfterBreak="0">
    <w:nsid w:val="75807E68"/>
    <w:multiLevelType w:val="hybridMultilevel"/>
    <w:tmpl w:val="C4DE1644"/>
    <w:lvl w:ilvl="0" w:tplc="41D0440A">
      <w:start w:val="1"/>
      <w:numFmt w:val="decimal"/>
      <w:suff w:val="nothing"/>
      <w:lvlText w:val="%1."/>
      <w:lvlJc w:val="left"/>
      <w:pPr>
        <w:ind w:left="133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02291F"/>
    <w:multiLevelType w:val="hybridMultilevel"/>
    <w:tmpl w:val="6012E632"/>
    <w:lvl w:ilvl="0" w:tplc="74A8C858">
      <w:start w:val="1"/>
      <w:numFmt w:val="taiwaneseCountingThousand"/>
      <w:suff w:val="nothing"/>
      <w:lvlText w:val="%1、"/>
      <w:lvlJc w:val="left"/>
      <w:pPr>
        <w:ind w:left="1697" w:hanging="720"/>
      </w:pPr>
      <w:rPr>
        <w:rFonts w:hint="default"/>
      </w:rPr>
    </w:lvl>
    <w:lvl w:ilvl="1" w:tplc="04090019" w:tentative="1">
      <w:start w:val="1"/>
      <w:numFmt w:val="ideographTraditional"/>
      <w:lvlText w:val="%2、"/>
      <w:lvlJc w:val="left"/>
      <w:pPr>
        <w:ind w:left="1937" w:hanging="480"/>
      </w:pPr>
    </w:lvl>
    <w:lvl w:ilvl="2" w:tplc="0409001B" w:tentative="1">
      <w:start w:val="1"/>
      <w:numFmt w:val="lowerRoman"/>
      <w:lvlText w:val="%3."/>
      <w:lvlJc w:val="right"/>
      <w:pPr>
        <w:ind w:left="2417" w:hanging="480"/>
      </w:pPr>
    </w:lvl>
    <w:lvl w:ilvl="3" w:tplc="0409000F" w:tentative="1">
      <w:start w:val="1"/>
      <w:numFmt w:val="decimal"/>
      <w:lvlText w:val="%4."/>
      <w:lvlJc w:val="left"/>
      <w:pPr>
        <w:ind w:left="2897" w:hanging="480"/>
      </w:pPr>
    </w:lvl>
    <w:lvl w:ilvl="4" w:tplc="04090019" w:tentative="1">
      <w:start w:val="1"/>
      <w:numFmt w:val="ideographTraditional"/>
      <w:lvlText w:val="%5、"/>
      <w:lvlJc w:val="left"/>
      <w:pPr>
        <w:ind w:left="3377" w:hanging="480"/>
      </w:pPr>
    </w:lvl>
    <w:lvl w:ilvl="5" w:tplc="0409001B" w:tentative="1">
      <w:start w:val="1"/>
      <w:numFmt w:val="lowerRoman"/>
      <w:lvlText w:val="%6."/>
      <w:lvlJc w:val="right"/>
      <w:pPr>
        <w:ind w:left="3857" w:hanging="480"/>
      </w:pPr>
    </w:lvl>
    <w:lvl w:ilvl="6" w:tplc="0409000F" w:tentative="1">
      <w:start w:val="1"/>
      <w:numFmt w:val="decimal"/>
      <w:lvlText w:val="%7."/>
      <w:lvlJc w:val="left"/>
      <w:pPr>
        <w:ind w:left="4337" w:hanging="480"/>
      </w:pPr>
    </w:lvl>
    <w:lvl w:ilvl="7" w:tplc="04090019" w:tentative="1">
      <w:start w:val="1"/>
      <w:numFmt w:val="ideographTraditional"/>
      <w:lvlText w:val="%8、"/>
      <w:lvlJc w:val="left"/>
      <w:pPr>
        <w:ind w:left="4817" w:hanging="480"/>
      </w:pPr>
    </w:lvl>
    <w:lvl w:ilvl="8" w:tplc="0409001B" w:tentative="1">
      <w:start w:val="1"/>
      <w:numFmt w:val="lowerRoman"/>
      <w:lvlText w:val="%9."/>
      <w:lvlJc w:val="right"/>
      <w:pPr>
        <w:ind w:left="5297" w:hanging="480"/>
      </w:pPr>
    </w:lvl>
  </w:abstractNum>
  <w:abstractNum w:abstractNumId="29" w15:restartNumberingAfterBreak="0">
    <w:nsid w:val="7EAD7DE4"/>
    <w:multiLevelType w:val="hybridMultilevel"/>
    <w:tmpl w:val="997C8E68"/>
    <w:lvl w:ilvl="0" w:tplc="8C5660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942041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5867196">
    <w:abstractNumId w:val="12"/>
  </w:num>
  <w:num w:numId="3" w16cid:durableId="1502432977">
    <w:abstractNumId w:val="0"/>
  </w:num>
  <w:num w:numId="4" w16cid:durableId="1737165318">
    <w:abstractNumId w:val="16"/>
  </w:num>
  <w:num w:numId="5" w16cid:durableId="1492598299">
    <w:abstractNumId w:val="10"/>
  </w:num>
  <w:num w:numId="6" w16cid:durableId="755781167">
    <w:abstractNumId w:val="20"/>
  </w:num>
  <w:num w:numId="7" w16cid:durableId="1215848769">
    <w:abstractNumId w:val="6"/>
  </w:num>
  <w:num w:numId="8" w16cid:durableId="103426585">
    <w:abstractNumId w:val="9"/>
  </w:num>
  <w:num w:numId="9" w16cid:durableId="31195909">
    <w:abstractNumId w:val="5"/>
  </w:num>
  <w:num w:numId="10" w16cid:durableId="276566336">
    <w:abstractNumId w:val="28"/>
  </w:num>
  <w:num w:numId="11" w16cid:durableId="1149904746">
    <w:abstractNumId w:val="18"/>
  </w:num>
  <w:num w:numId="12" w16cid:durableId="1655795101">
    <w:abstractNumId w:val="23"/>
  </w:num>
  <w:num w:numId="13" w16cid:durableId="1352805525">
    <w:abstractNumId w:val="8"/>
  </w:num>
  <w:num w:numId="14" w16cid:durableId="1792242607">
    <w:abstractNumId w:val="19"/>
  </w:num>
  <w:num w:numId="15" w16cid:durableId="560024536">
    <w:abstractNumId w:val="25"/>
  </w:num>
  <w:num w:numId="16" w16cid:durableId="1604650966">
    <w:abstractNumId w:val="24"/>
  </w:num>
  <w:num w:numId="17" w16cid:durableId="1761638658">
    <w:abstractNumId w:val="27"/>
  </w:num>
  <w:num w:numId="18" w16cid:durableId="1576475537">
    <w:abstractNumId w:val="17"/>
  </w:num>
  <w:num w:numId="19" w16cid:durableId="217325836">
    <w:abstractNumId w:val="14"/>
  </w:num>
  <w:num w:numId="20" w16cid:durableId="782118263">
    <w:abstractNumId w:val="22"/>
  </w:num>
  <w:num w:numId="21" w16cid:durableId="56326270">
    <w:abstractNumId w:val="15"/>
  </w:num>
  <w:num w:numId="22" w16cid:durableId="1855267650">
    <w:abstractNumId w:val="26"/>
  </w:num>
  <w:num w:numId="23" w16cid:durableId="1921283851">
    <w:abstractNumId w:val="13"/>
  </w:num>
  <w:num w:numId="24" w16cid:durableId="425269559">
    <w:abstractNumId w:val="3"/>
  </w:num>
  <w:num w:numId="25" w16cid:durableId="1481120352">
    <w:abstractNumId w:val="2"/>
  </w:num>
  <w:num w:numId="26" w16cid:durableId="342439919">
    <w:abstractNumId w:val="11"/>
  </w:num>
  <w:num w:numId="27" w16cid:durableId="1581256623">
    <w:abstractNumId w:val="4"/>
  </w:num>
  <w:num w:numId="28" w16cid:durableId="1128207952">
    <w:abstractNumId w:val="7"/>
  </w:num>
  <w:num w:numId="29" w16cid:durableId="1568151519">
    <w:abstractNumId w:val="1"/>
  </w:num>
  <w:num w:numId="30" w16cid:durableId="2027099605">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FDA"/>
    <w:rsid w:val="000023A1"/>
    <w:rsid w:val="00002C92"/>
    <w:rsid w:val="00003F3D"/>
    <w:rsid w:val="0000434A"/>
    <w:rsid w:val="0000589E"/>
    <w:rsid w:val="0000691D"/>
    <w:rsid w:val="000077FC"/>
    <w:rsid w:val="00010081"/>
    <w:rsid w:val="0001108D"/>
    <w:rsid w:val="00012E0D"/>
    <w:rsid w:val="0001458F"/>
    <w:rsid w:val="00014949"/>
    <w:rsid w:val="00014978"/>
    <w:rsid w:val="00014E9D"/>
    <w:rsid w:val="00015EE6"/>
    <w:rsid w:val="000214E9"/>
    <w:rsid w:val="00021553"/>
    <w:rsid w:val="00024804"/>
    <w:rsid w:val="0002557B"/>
    <w:rsid w:val="00025DE8"/>
    <w:rsid w:val="00026889"/>
    <w:rsid w:val="00026ED6"/>
    <w:rsid w:val="00030679"/>
    <w:rsid w:val="00030D39"/>
    <w:rsid w:val="000311A7"/>
    <w:rsid w:val="00031924"/>
    <w:rsid w:val="00031EC5"/>
    <w:rsid w:val="000329D6"/>
    <w:rsid w:val="0003428E"/>
    <w:rsid w:val="00035648"/>
    <w:rsid w:val="00037008"/>
    <w:rsid w:val="00040E97"/>
    <w:rsid w:val="00041D23"/>
    <w:rsid w:val="00044BC2"/>
    <w:rsid w:val="00044E14"/>
    <w:rsid w:val="00047E42"/>
    <w:rsid w:val="00050D14"/>
    <w:rsid w:val="00051340"/>
    <w:rsid w:val="00051D7C"/>
    <w:rsid w:val="00054A7C"/>
    <w:rsid w:val="00055707"/>
    <w:rsid w:val="000561D5"/>
    <w:rsid w:val="0005653F"/>
    <w:rsid w:val="00061946"/>
    <w:rsid w:val="0006196D"/>
    <w:rsid w:val="00062382"/>
    <w:rsid w:val="00062F58"/>
    <w:rsid w:val="00062FBD"/>
    <w:rsid w:val="00063CE5"/>
    <w:rsid w:val="000641B5"/>
    <w:rsid w:val="0007051F"/>
    <w:rsid w:val="0007142D"/>
    <w:rsid w:val="00072642"/>
    <w:rsid w:val="0007393D"/>
    <w:rsid w:val="00073BB6"/>
    <w:rsid w:val="00073F0C"/>
    <w:rsid w:val="00075EBD"/>
    <w:rsid w:val="00077A8C"/>
    <w:rsid w:val="000806BA"/>
    <w:rsid w:val="000811DD"/>
    <w:rsid w:val="00081A44"/>
    <w:rsid w:val="00082D55"/>
    <w:rsid w:val="00084928"/>
    <w:rsid w:val="00085E30"/>
    <w:rsid w:val="000864CC"/>
    <w:rsid w:val="00086EA0"/>
    <w:rsid w:val="00090D72"/>
    <w:rsid w:val="00090EC3"/>
    <w:rsid w:val="00093633"/>
    <w:rsid w:val="0009405E"/>
    <w:rsid w:val="00095ED4"/>
    <w:rsid w:val="000A0444"/>
    <w:rsid w:val="000A06E2"/>
    <w:rsid w:val="000A2CCD"/>
    <w:rsid w:val="000A4E6B"/>
    <w:rsid w:val="000A5988"/>
    <w:rsid w:val="000B4936"/>
    <w:rsid w:val="000B54AA"/>
    <w:rsid w:val="000B7CDF"/>
    <w:rsid w:val="000C2BBC"/>
    <w:rsid w:val="000C2C11"/>
    <w:rsid w:val="000C549A"/>
    <w:rsid w:val="000C5DA5"/>
    <w:rsid w:val="000C6C42"/>
    <w:rsid w:val="000C6C5A"/>
    <w:rsid w:val="000D0672"/>
    <w:rsid w:val="000D0EA7"/>
    <w:rsid w:val="000D188E"/>
    <w:rsid w:val="000D1896"/>
    <w:rsid w:val="000D41BB"/>
    <w:rsid w:val="000D5250"/>
    <w:rsid w:val="000D62D8"/>
    <w:rsid w:val="000D77D1"/>
    <w:rsid w:val="000D7AAC"/>
    <w:rsid w:val="000E02AE"/>
    <w:rsid w:val="000E08D8"/>
    <w:rsid w:val="000E1636"/>
    <w:rsid w:val="000E33F5"/>
    <w:rsid w:val="000E4838"/>
    <w:rsid w:val="000E52FD"/>
    <w:rsid w:val="000F07EE"/>
    <w:rsid w:val="000F13BE"/>
    <w:rsid w:val="000F2A57"/>
    <w:rsid w:val="000F384E"/>
    <w:rsid w:val="000F4728"/>
    <w:rsid w:val="000F4A90"/>
    <w:rsid w:val="000F632C"/>
    <w:rsid w:val="001004AD"/>
    <w:rsid w:val="00100975"/>
    <w:rsid w:val="00103930"/>
    <w:rsid w:val="00105C09"/>
    <w:rsid w:val="00107FFE"/>
    <w:rsid w:val="00111C40"/>
    <w:rsid w:val="0011239B"/>
    <w:rsid w:val="001124DD"/>
    <w:rsid w:val="00113F99"/>
    <w:rsid w:val="00114923"/>
    <w:rsid w:val="00115EAA"/>
    <w:rsid w:val="00116761"/>
    <w:rsid w:val="00116E59"/>
    <w:rsid w:val="00117552"/>
    <w:rsid w:val="001213AE"/>
    <w:rsid w:val="00122543"/>
    <w:rsid w:val="00122A30"/>
    <w:rsid w:val="00124117"/>
    <w:rsid w:val="0012646D"/>
    <w:rsid w:val="00126F61"/>
    <w:rsid w:val="00127EEB"/>
    <w:rsid w:val="001302C6"/>
    <w:rsid w:val="0013204E"/>
    <w:rsid w:val="00132A48"/>
    <w:rsid w:val="00136099"/>
    <w:rsid w:val="00136693"/>
    <w:rsid w:val="001372CA"/>
    <w:rsid w:val="001376E0"/>
    <w:rsid w:val="00140218"/>
    <w:rsid w:val="00140E11"/>
    <w:rsid w:val="00141081"/>
    <w:rsid w:val="00141C63"/>
    <w:rsid w:val="00143576"/>
    <w:rsid w:val="00143A9B"/>
    <w:rsid w:val="00143D64"/>
    <w:rsid w:val="001449ED"/>
    <w:rsid w:val="001460B3"/>
    <w:rsid w:val="001460F1"/>
    <w:rsid w:val="0014778F"/>
    <w:rsid w:val="0014794A"/>
    <w:rsid w:val="00147CDD"/>
    <w:rsid w:val="00151DFD"/>
    <w:rsid w:val="0015287A"/>
    <w:rsid w:val="00154CC0"/>
    <w:rsid w:val="00155E2D"/>
    <w:rsid w:val="00156BB8"/>
    <w:rsid w:val="001608AF"/>
    <w:rsid w:val="00161158"/>
    <w:rsid w:val="00162852"/>
    <w:rsid w:val="00164E98"/>
    <w:rsid w:val="001659A2"/>
    <w:rsid w:val="00166EF5"/>
    <w:rsid w:val="00170184"/>
    <w:rsid w:val="001738B2"/>
    <w:rsid w:val="001748DC"/>
    <w:rsid w:val="00175D76"/>
    <w:rsid w:val="001769E9"/>
    <w:rsid w:val="00176CF4"/>
    <w:rsid w:val="00176DC7"/>
    <w:rsid w:val="001770C2"/>
    <w:rsid w:val="00180487"/>
    <w:rsid w:val="001816AC"/>
    <w:rsid w:val="00181DA0"/>
    <w:rsid w:val="00181EED"/>
    <w:rsid w:val="0018281F"/>
    <w:rsid w:val="0018423A"/>
    <w:rsid w:val="0018577C"/>
    <w:rsid w:val="00185B71"/>
    <w:rsid w:val="00185BDF"/>
    <w:rsid w:val="00186612"/>
    <w:rsid w:val="00186663"/>
    <w:rsid w:val="00186C67"/>
    <w:rsid w:val="00191384"/>
    <w:rsid w:val="00194EB7"/>
    <w:rsid w:val="001950AB"/>
    <w:rsid w:val="00195D11"/>
    <w:rsid w:val="0019667B"/>
    <w:rsid w:val="00197151"/>
    <w:rsid w:val="001A01A8"/>
    <w:rsid w:val="001A104F"/>
    <w:rsid w:val="001A45E8"/>
    <w:rsid w:val="001A49D7"/>
    <w:rsid w:val="001A5BFF"/>
    <w:rsid w:val="001A725A"/>
    <w:rsid w:val="001B0DED"/>
    <w:rsid w:val="001B1368"/>
    <w:rsid w:val="001B2FC1"/>
    <w:rsid w:val="001B3C83"/>
    <w:rsid w:val="001B3F83"/>
    <w:rsid w:val="001B5C2E"/>
    <w:rsid w:val="001B6686"/>
    <w:rsid w:val="001C0A78"/>
    <w:rsid w:val="001C2225"/>
    <w:rsid w:val="001C588B"/>
    <w:rsid w:val="001C6D84"/>
    <w:rsid w:val="001C74FB"/>
    <w:rsid w:val="001D0735"/>
    <w:rsid w:val="001D33D8"/>
    <w:rsid w:val="001D3A52"/>
    <w:rsid w:val="001D7601"/>
    <w:rsid w:val="001E0407"/>
    <w:rsid w:val="001E16E3"/>
    <w:rsid w:val="001E2EA0"/>
    <w:rsid w:val="001E3293"/>
    <w:rsid w:val="001E4512"/>
    <w:rsid w:val="001E7AB1"/>
    <w:rsid w:val="001F0112"/>
    <w:rsid w:val="001F06E5"/>
    <w:rsid w:val="001F2C56"/>
    <w:rsid w:val="001F2F43"/>
    <w:rsid w:val="001F4497"/>
    <w:rsid w:val="001F4FCF"/>
    <w:rsid w:val="001F54C4"/>
    <w:rsid w:val="001F5614"/>
    <w:rsid w:val="001F5955"/>
    <w:rsid w:val="001F6CAD"/>
    <w:rsid w:val="001F79FA"/>
    <w:rsid w:val="00203F5F"/>
    <w:rsid w:val="00204C54"/>
    <w:rsid w:val="00204C69"/>
    <w:rsid w:val="00204E08"/>
    <w:rsid w:val="00204F61"/>
    <w:rsid w:val="0020613C"/>
    <w:rsid w:val="00207118"/>
    <w:rsid w:val="00207DF3"/>
    <w:rsid w:val="00211559"/>
    <w:rsid w:val="00212579"/>
    <w:rsid w:val="0021275A"/>
    <w:rsid w:val="00213A09"/>
    <w:rsid w:val="00220120"/>
    <w:rsid w:val="0022307B"/>
    <w:rsid w:val="00224077"/>
    <w:rsid w:val="00224AF1"/>
    <w:rsid w:val="002255A8"/>
    <w:rsid w:val="00226605"/>
    <w:rsid w:val="00226811"/>
    <w:rsid w:val="00230236"/>
    <w:rsid w:val="002302CC"/>
    <w:rsid w:val="0023274A"/>
    <w:rsid w:val="00234566"/>
    <w:rsid w:val="00235611"/>
    <w:rsid w:val="00236804"/>
    <w:rsid w:val="00236FFC"/>
    <w:rsid w:val="00240FFC"/>
    <w:rsid w:val="00241B3D"/>
    <w:rsid w:val="00242A1E"/>
    <w:rsid w:val="00242EB4"/>
    <w:rsid w:val="00243917"/>
    <w:rsid w:val="002454DE"/>
    <w:rsid w:val="002459ED"/>
    <w:rsid w:val="00247A89"/>
    <w:rsid w:val="0025070F"/>
    <w:rsid w:val="00255487"/>
    <w:rsid w:val="00255B26"/>
    <w:rsid w:val="002607E0"/>
    <w:rsid w:val="0026108E"/>
    <w:rsid w:val="00261409"/>
    <w:rsid w:val="002644CD"/>
    <w:rsid w:val="00264C5C"/>
    <w:rsid w:val="00267832"/>
    <w:rsid w:val="002715D2"/>
    <w:rsid w:val="002725FF"/>
    <w:rsid w:val="00272919"/>
    <w:rsid w:val="00273FA3"/>
    <w:rsid w:val="00274A10"/>
    <w:rsid w:val="002751AD"/>
    <w:rsid w:val="0027571B"/>
    <w:rsid w:val="00275B16"/>
    <w:rsid w:val="00280C0D"/>
    <w:rsid w:val="002842E1"/>
    <w:rsid w:val="00284695"/>
    <w:rsid w:val="002853B9"/>
    <w:rsid w:val="0028757A"/>
    <w:rsid w:val="00287A4C"/>
    <w:rsid w:val="00291EAA"/>
    <w:rsid w:val="0029243D"/>
    <w:rsid w:val="002927BC"/>
    <w:rsid w:val="00293B9C"/>
    <w:rsid w:val="00293BFF"/>
    <w:rsid w:val="00293C46"/>
    <w:rsid w:val="0029406D"/>
    <w:rsid w:val="002944A8"/>
    <w:rsid w:val="00294EFC"/>
    <w:rsid w:val="002953F0"/>
    <w:rsid w:val="002A00ED"/>
    <w:rsid w:val="002A2734"/>
    <w:rsid w:val="002A5588"/>
    <w:rsid w:val="002A67FC"/>
    <w:rsid w:val="002B07EA"/>
    <w:rsid w:val="002B19AA"/>
    <w:rsid w:val="002B1DDA"/>
    <w:rsid w:val="002B2636"/>
    <w:rsid w:val="002B27B3"/>
    <w:rsid w:val="002B2E01"/>
    <w:rsid w:val="002B3667"/>
    <w:rsid w:val="002B40B8"/>
    <w:rsid w:val="002B4120"/>
    <w:rsid w:val="002B4659"/>
    <w:rsid w:val="002B52DE"/>
    <w:rsid w:val="002B582D"/>
    <w:rsid w:val="002B612B"/>
    <w:rsid w:val="002B6868"/>
    <w:rsid w:val="002B7B2A"/>
    <w:rsid w:val="002C0DBF"/>
    <w:rsid w:val="002C2979"/>
    <w:rsid w:val="002C4043"/>
    <w:rsid w:val="002C4093"/>
    <w:rsid w:val="002C493E"/>
    <w:rsid w:val="002C5F97"/>
    <w:rsid w:val="002D0088"/>
    <w:rsid w:val="002D0560"/>
    <w:rsid w:val="002D227A"/>
    <w:rsid w:val="002D2FE2"/>
    <w:rsid w:val="002D5076"/>
    <w:rsid w:val="002D51DD"/>
    <w:rsid w:val="002D554F"/>
    <w:rsid w:val="002D6E3E"/>
    <w:rsid w:val="002D6F55"/>
    <w:rsid w:val="002D750F"/>
    <w:rsid w:val="002E05D2"/>
    <w:rsid w:val="002E06F9"/>
    <w:rsid w:val="002E13CF"/>
    <w:rsid w:val="002E17E9"/>
    <w:rsid w:val="002E2165"/>
    <w:rsid w:val="002E36A3"/>
    <w:rsid w:val="002E5709"/>
    <w:rsid w:val="002E5D7F"/>
    <w:rsid w:val="002F09D8"/>
    <w:rsid w:val="002F0ED4"/>
    <w:rsid w:val="002F1D31"/>
    <w:rsid w:val="002F5340"/>
    <w:rsid w:val="002F67A6"/>
    <w:rsid w:val="00301634"/>
    <w:rsid w:val="0030289B"/>
    <w:rsid w:val="003069FB"/>
    <w:rsid w:val="0031098F"/>
    <w:rsid w:val="00310B1B"/>
    <w:rsid w:val="003126CB"/>
    <w:rsid w:val="003128F5"/>
    <w:rsid w:val="00312DE6"/>
    <w:rsid w:val="00314E34"/>
    <w:rsid w:val="003172F7"/>
    <w:rsid w:val="00317C17"/>
    <w:rsid w:val="00320388"/>
    <w:rsid w:val="0032069F"/>
    <w:rsid w:val="00320A8F"/>
    <w:rsid w:val="00320CD7"/>
    <w:rsid w:val="00320E0D"/>
    <w:rsid w:val="003212A4"/>
    <w:rsid w:val="00321560"/>
    <w:rsid w:val="003244BA"/>
    <w:rsid w:val="00324D94"/>
    <w:rsid w:val="00325BA5"/>
    <w:rsid w:val="00326715"/>
    <w:rsid w:val="00326D3E"/>
    <w:rsid w:val="003279B4"/>
    <w:rsid w:val="00331A7A"/>
    <w:rsid w:val="003335B7"/>
    <w:rsid w:val="00333D7F"/>
    <w:rsid w:val="00333ED9"/>
    <w:rsid w:val="00340964"/>
    <w:rsid w:val="00341182"/>
    <w:rsid w:val="00343F35"/>
    <w:rsid w:val="0034468F"/>
    <w:rsid w:val="003446D7"/>
    <w:rsid w:val="00344817"/>
    <w:rsid w:val="00344918"/>
    <w:rsid w:val="003455B7"/>
    <w:rsid w:val="00345EA0"/>
    <w:rsid w:val="00347C83"/>
    <w:rsid w:val="00350A11"/>
    <w:rsid w:val="00350DDF"/>
    <w:rsid w:val="00351222"/>
    <w:rsid w:val="003543C2"/>
    <w:rsid w:val="003549EA"/>
    <w:rsid w:val="0035664A"/>
    <w:rsid w:val="00360DBD"/>
    <w:rsid w:val="00360F0E"/>
    <w:rsid w:val="00362C8F"/>
    <w:rsid w:val="0036455E"/>
    <w:rsid w:val="003656DA"/>
    <w:rsid w:val="00365BC6"/>
    <w:rsid w:val="003661B4"/>
    <w:rsid w:val="003679E0"/>
    <w:rsid w:val="00371458"/>
    <w:rsid w:val="00373966"/>
    <w:rsid w:val="003759BD"/>
    <w:rsid w:val="00377444"/>
    <w:rsid w:val="00382222"/>
    <w:rsid w:val="00382C50"/>
    <w:rsid w:val="00384671"/>
    <w:rsid w:val="00384844"/>
    <w:rsid w:val="00386F3C"/>
    <w:rsid w:val="003931FF"/>
    <w:rsid w:val="003936BD"/>
    <w:rsid w:val="00393CBC"/>
    <w:rsid w:val="0039784C"/>
    <w:rsid w:val="003A037C"/>
    <w:rsid w:val="003A2046"/>
    <w:rsid w:val="003A73D1"/>
    <w:rsid w:val="003A7D2F"/>
    <w:rsid w:val="003B1B63"/>
    <w:rsid w:val="003B29DE"/>
    <w:rsid w:val="003B2B9E"/>
    <w:rsid w:val="003B2DDC"/>
    <w:rsid w:val="003B6127"/>
    <w:rsid w:val="003B624F"/>
    <w:rsid w:val="003B6F5E"/>
    <w:rsid w:val="003B7BC0"/>
    <w:rsid w:val="003C07A1"/>
    <w:rsid w:val="003C1029"/>
    <w:rsid w:val="003C4795"/>
    <w:rsid w:val="003C4B30"/>
    <w:rsid w:val="003C7B0D"/>
    <w:rsid w:val="003D0AEA"/>
    <w:rsid w:val="003D15F6"/>
    <w:rsid w:val="003D19E5"/>
    <w:rsid w:val="003D26EF"/>
    <w:rsid w:val="003D2869"/>
    <w:rsid w:val="003D2B9C"/>
    <w:rsid w:val="003D3B6C"/>
    <w:rsid w:val="003D4019"/>
    <w:rsid w:val="003D5311"/>
    <w:rsid w:val="003D5D2C"/>
    <w:rsid w:val="003D64D7"/>
    <w:rsid w:val="003D657E"/>
    <w:rsid w:val="003D71A3"/>
    <w:rsid w:val="003E05B0"/>
    <w:rsid w:val="003E2D3B"/>
    <w:rsid w:val="003E30B8"/>
    <w:rsid w:val="003E3AF1"/>
    <w:rsid w:val="003E4236"/>
    <w:rsid w:val="003E51D3"/>
    <w:rsid w:val="003E641B"/>
    <w:rsid w:val="003E79B1"/>
    <w:rsid w:val="003E79BC"/>
    <w:rsid w:val="003F13DD"/>
    <w:rsid w:val="003F3B1A"/>
    <w:rsid w:val="003F4089"/>
    <w:rsid w:val="003F4860"/>
    <w:rsid w:val="003F5F97"/>
    <w:rsid w:val="003F6287"/>
    <w:rsid w:val="003F648D"/>
    <w:rsid w:val="003F7059"/>
    <w:rsid w:val="003F797B"/>
    <w:rsid w:val="00402787"/>
    <w:rsid w:val="00403AC1"/>
    <w:rsid w:val="00404A11"/>
    <w:rsid w:val="004056D5"/>
    <w:rsid w:val="00406652"/>
    <w:rsid w:val="0040688A"/>
    <w:rsid w:val="00410EA8"/>
    <w:rsid w:val="00412AC0"/>
    <w:rsid w:val="004139ED"/>
    <w:rsid w:val="00415271"/>
    <w:rsid w:val="00415663"/>
    <w:rsid w:val="00416064"/>
    <w:rsid w:val="00416263"/>
    <w:rsid w:val="00416551"/>
    <w:rsid w:val="00417E54"/>
    <w:rsid w:val="00420041"/>
    <w:rsid w:val="00420209"/>
    <w:rsid w:val="00421369"/>
    <w:rsid w:val="00421908"/>
    <w:rsid w:val="00421A58"/>
    <w:rsid w:val="0042328E"/>
    <w:rsid w:val="00423D6F"/>
    <w:rsid w:val="004259FB"/>
    <w:rsid w:val="00425A7D"/>
    <w:rsid w:val="00425F35"/>
    <w:rsid w:val="00426C1D"/>
    <w:rsid w:val="004273CC"/>
    <w:rsid w:val="00427D31"/>
    <w:rsid w:val="00427DC3"/>
    <w:rsid w:val="00430BD8"/>
    <w:rsid w:val="00431C16"/>
    <w:rsid w:val="00432B5F"/>
    <w:rsid w:val="00436487"/>
    <w:rsid w:val="00437C98"/>
    <w:rsid w:val="004417BA"/>
    <w:rsid w:val="0044340C"/>
    <w:rsid w:val="00445679"/>
    <w:rsid w:val="00446930"/>
    <w:rsid w:val="00446FCB"/>
    <w:rsid w:val="00446FF6"/>
    <w:rsid w:val="0045039F"/>
    <w:rsid w:val="0045095A"/>
    <w:rsid w:val="00452501"/>
    <w:rsid w:val="004538F1"/>
    <w:rsid w:val="00453BDE"/>
    <w:rsid w:val="004555ED"/>
    <w:rsid w:val="00455699"/>
    <w:rsid w:val="00455C32"/>
    <w:rsid w:val="00456339"/>
    <w:rsid w:val="00460D23"/>
    <w:rsid w:val="00461A13"/>
    <w:rsid w:val="00461A74"/>
    <w:rsid w:val="004622F7"/>
    <w:rsid w:val="00462551"/>
    <w:rsid w:val="00464088"/>
    <w:rsid w:val="0046727F"/>
    <w:rsid w:val="00467DFA"/>
    <w:rsid w:val="0047020A"/>
    <w:rsid w:val="00472B02"/>
    <w:rsid w:val="0047475B"/>
    <w:rsid w:val="00474923"/>
    <w:rsid w:val="00475F1F"/>
    <w:rsid w:val="00477393"/>
    <w:rsid w:val="004778C0"/>
    <w:rsid w:val="00477AD3"/>
    <w:rsid w:val="00477C7B"/>
    <w:rsid w:val="004809B6"/>
    <w:rsid w:val="00481367"/>
    <w:rsid w:val="004822F5"/>
    <w:rsid w:val="004830AC"/>
    <w:rsid w:val="00483A16"/>
    <w:rsid w:val="004853B0"/>
    <w:rsid w:val="00487022"/>
    <w:rsid w:val="0048786B"/>
    <w:rsid w:val="0049075F"/>
    <w:rsid w:val="00491647"/>
    <w:rsid w:val="004922CF"/>
    <w:rsid w:val="0049237E"/>
    <w:rsid w:val="0049313A"/>
    <w:rsid w:val="00493141"/>
    <w:rsid w:val="00494329"/>
    <w:rsid w:val="00494601"/>
    <w:rsid w:val="00496C20"/>
    <w:rsid w:val="00496F5E"/>
    <w:rsid w:val="004A0068"/>
    <w:rsid w:val="004A1F6C"/>
    <w:rsid w:val="004A2FCC"/>
    <w:rsid w:val="004A316A"/>
    <w:rsid w:val="004A4B10"/>
    <w:rsid w:val="004A5D40"/>
    <w:rsid w:val="004A6AD7"/>
    <w:rsid w:val="004B393A"/>
    <w:rsid w:val="004B3B1F"/>
    <w:rsid w:val="004B434A"/>
    <w:rsid w:val="004B4BF0"/>
    <w:rsid w:val="004B5E57"/>
    <w:rsid w:val="004B637E"/>
    <w:rsid w:val="004B65C2"/>
    <w:rsid w:val="004B69E8"/>
    <w:rsid w:val="004B72C5"/>
    <w:rsid w:val="004B7A57"/>
    <w:rsid w:val="004C0EAB"/>
    <w:rsid w:val="004C0F71"/>
    <w:rsid w:val="004C1232"/>
    <w:rsid w:val="004C19AE"/>
    <w:rsid w:val="004C261B"/>
    <w:rsid w:val="004C333D"/>
    <w:rsid w:val="004C3A2B"/>
    <w:rsid w:val="004C3EFB"/>
    <w:rsid w:val="004C5995"/>
    <w:rsid w:val="004C5C88"/>
    <w:rsid w:val="004C5DC0"/>
    <w:rsid w:val="004C71DA"/>
    <w:rsid w:val="004D123B"/>
    <w:rsid w:val="004D3012"/>
    <w:rsid w:val="004D4033"/>
    <w:rsid w:val="004D688A"/>
    <w:rsid w:val="004D7CFC"/>
    <w:rsid w:val="004E08EF"/>
    <w:rsid w:val="004E0F1F"/>
    <w:rsid w:val="004E5B42"/>
    <w:rsid w:val="004E61F9"/>
    <w:rsid w:val="004E765F"/>
    <w:rsid w:val="004F0762"/>
    <w:rsid w:val="004F1CDE"/>
    <w:rsid w:val="004F2608"/>
    <w:rsid w:val="004F3AE1"/>
    <w:rsid w:val="004F4FF7"/>
    <w:rsid w:val="004F6E3D"/>
    <w:rsid w:val="004F7382"/>
    <w:rsid w:val="00500E2C"/>
    <w:rsid w:val="005012C6"/>
    <w:rsid w:val="0050154E"/>
    <w:rsid w:val="00502CF0"/>
    <w:rsid w:val="00503894"/>
    <w:rsid w:val="00504A3B"/>
    <w:rsid w:val="00504A9E"/>
    <w:rsid w:val="00505096"/>
    <w:rsid w:val="00505B03"/>
    <w:rsid w:val="00511905"/>
    <w:rsid w:val="00512500"/>
    <w:rsid w:val="005126E6"/>
    <w:rsid w:val="00512CBD"/>
    <w:rsid w:val="00514550"/>
    <w:rsid w:val="00520264"/>
    <w:rsid w:val="00520768"/>
    <w:rsid w:val="00521B77"/>
    <w:rsid w:val="00522FDE"/>
    <w:rsid w:val="005231FF"/>
    <w:rsid w:val="00524083"/>
    <w:rsid w:val="00524351"/>
    <w:rsid w:val="00525721"/>
    <w:rsid w:val="005260E1"/>
    <w:rsid w:val="005266B1"/>
    <w:rsid w:val="0053067D"/>
    <w:rsid w:val="00530E9F"/>
    <w:rsid w:val="005319FB"/>
    <w:rsid w:val="00531ACD"/>
    <w:rsid w:val="0053252E"/>
    <w:rsid w:val="00532716"/>
    <w:rsid w:val="00533E65"/>
    <w:rsid w:val="00535925"/>
    <w:rsid w:val="00537089"/>
    <w:rsid w:val="005374DF"/>
    <w:rsid w:val="00537C99"/>
    <w:rsid w:val="00540544"/>
    <w:rsid w:val="005409D3"/>
    <w:rsid w:val="0054315F"/>
    <w:rsid w:val="00543DCA"/>
    <w:rsid w:val="00543E23"/>
    <w:rsid w:val="00544D5F"/>
    <w:rsid w:val="005479B1"/>
    <w:rsid w:val="00551918"/>
    <w:rsid w:val="00553699"/>
    <w:rsid w:val="00555288"/>
    <w:rsid w:val="005558E6"/>
    <w:rsid w:val="005575BC"/>
    <w:rsid w:val="00557E85"/>
    <w:rsid w:val="00560972"/>
    <w:rsid w:val="00560FCD"/>
    <w:rsid w:val="00561819"/>
    <w:rsid w:val="00562956"/>
    <w:rsid w:val="005635BB"/>
    <w:rsid w:val="005638AF"/>
    <w:rsid w:val="00564109"/>
    <w:rsid w:val="00565E03"/>
    <w:rsid w:val="00566E97"/>
    <w:rsid w:val="00566F96"/>
    <w:rsid w:val="0056751C"/>
    <w:rsid w:val="00570A32"/>
    <w:rsid w:val="00572C59"/>
    <w:rsid w:val="0057337D"/>
    <w:rsid w:val="005748E1"/>
    <w:rsid w:val="00574A67"/>
    <w:rsid w:val="00574FEC"/>
    <w:rsid w:val="00575021"/>
    <w:rsid w:val="00575949"/>
    <w:rsid w:val="005851F7"/>
    <w:rsid w:val="00586259"/>
    <w:rsid w:val="00587062"/>
    <w:rsid w:val="005870A9"/>
    <w:rsid w:val="0059226B"/>
    <w:rsid w:val="00592F4D"/>
    <w:rsid w:val="00593A85"/>
    <w:rsid w:val="00593F02"/>
    <w:rsid w:val="00595A48"/>
    <w:rsid w:val="005971CA"/>
    <w:rsid w:val="00597335"/>
    <w:rsid w:val="0059735C"/>
    <w:rsid w:val="005A1E0D"/>
    <w:rsid w:val="005A27BD"/>
    <w:rsid w:val="005A2AA3"/>
    <w:rsid w:val="005A4521"/>
    <w:rsid w:val="005A4652"/>
    <w:rsid w:val="005A5E70"/>
    <w:rsid w:val="005A7FC3"/>
    <w:rsid w:val="005B1576"/>
    <w:rsid w:val="005B233E"/>
    <w:rsid w:val="005B2F4B"/>
    <w:rsid w:val="005B4003"/>
    <w:rsid w:val="005B65B8"/>
    <w:rsid w:val="005C36F3"/>
    <w:rsid w:val="005C6859"/>
    <w:rsid w:val="005C7057"/>
    <w:rsid w:val="005C7197"/>
    <w:rsid w:val="005D033B"/>
    <w:rsid w:val="005D17CB"/>
    <w:rsid w:val="005D2723"/>
    <w:rsid w:val="005D38F5"/>
    <w:rsid w:val="005D6978"/>
    <w:rsid w:val="005D703A"/>
    <w:rsid w:val="005D751A"/>
    <w:rsid w:val="005E00C5"/>
    <w:rsid w:val="005E01E4"/>
    <w:rsid w:val="005E0392"/>
    <w:rsid w:val="005E2012"/>
    <w:rsid w:val="005E2DD8"/>
    <w:rsid w:val="005E3EED"/>
    <w:rsid w:val="005E53A9"/>
    <w:rsid w:val="005E7EBA"/>
    <w:rsid w:val="005F0884"/>
    <w:rsid w:val="005F0F77"/>
    <w:rsid w:val="005F1F04"/>
    <w:rsid w:val="005F255C"/>
    <w:rsid w:val="005F266C"/>
    <w:rsid w:val="005F2E56"/>
    <w:rsid w:val="005F3E87"/>
    <w:rsid w:val="005F4915"/>
    <w:rsid w:val="005F51BF"/>
    <w:rsid w:val="005F5F50"/>
    <w:rsid w:val="005F6061"/>
    <w:rsid w:val="005F6DDC"/>
    <w:rsid w:val="005F721B"/>
    <w:rsid w:val="00600946"/>
    <w:rsid w:val="00600EDD"/>
    <w:rsid w:val="00601186"/>
    <w:rsid w:val="00601C26"/>
    <w:rsid w:val="00606551"/>
    <w:rsid w:val="006073C6"/>
    <w:rsid w:val="00610EDE"/>
    <w:rsid w:val="006114E0"/>
    <w:rsid w:val="00611C5B"/>
    <w:rsid w:val="0061359C"/>
    <w:rsid w:val="006154D2"/>
    <w:rsid w:val="00615CE4"/>
    <w:rsid w:val="00617BE1"/>
    <w:rsid w:val="00620404"/>
    <w:rsid w:val="00623862"/>
    <w:rsid w:val="006245E2"/>
    <w:rsid w:val="00626468"/>
    <w:rsid w:val="00627EB3"/>
    <w:rsid w:val="00630CF7"/>
    <w:rsid w:val="00631636"/>
    <w:rsid w:val="00631E40"/>
    <w:rsid w:val="00632616"/>
    <w:rsid w:val="006328EA"/>
    <w:rsid w:val="00635FDE"/>
    <w:rsid w:val="006372B1"/>
    <w:rsid w:val="006376A1"/>
    <w:rsid w:val="00637EA4"/>
    <w:rsid w:val="00640BF7"/>
    <w:rsid w:val="00640CA7"/>
    <w:rsid w:val="006427B2"/>
    <w:rsid w:val="00644164"/>
    <w:rsid w:val="006468B5"/>
    <w:rsid w:val="00651FE8"/>
    <w:rsid w:val="0065369C"/>
    <w:rsid w:val="006537C6"/>
    <w:rsid w:val="00654E76"/>
    <w:rsid w:val="00656064"/>
    <w:rsid w:val="00660F5F"/>
    <w:rsid w:val="006633B4"/>
    <w:rsid w:val="0066404B"/>
    <w:rsid w:val="00667732"/>
    <w:rsid w:val="00672597"/>
    <w:rsid w:val="00672C29"/>
    <w:rsid w:val="00673426"/>
    <w:rsid w:val="00673E1D"/>
    <w:rsid w:val="00674764"/>
    <w:rsid w:val="00675690"/>
    <w:rsid w:val="00676912"/>
    <w:rsid w:val="00677157"/>
    <w:rsid w:val="006773B8"/>
    <w:rsid w:val="0067787F"/>
    <w:rsid w:val="006807F8"/>
    <w:rsid w:val="006816D5"/>
    <w:rsid w:val="00682689"/>
    <w:rsid w:val="0068287F"/>
    <w:rsid w:val="00683342"/>
    <w:rsid w:val="00683394"/>
    <w:rsid w:val="00684AA4"/>
    <w:rsid w:val="00685DEE"/>
    <w:rsid w:val="00687119"/>
    <w:rsid w:val="006903DF"/>
    <w:rsid w:val="00691BB0"/>
    <w:rsid w:val="00692FB7"/>
    <w:rsid w:val="006936E2"/>
    <w:rsid w:val="00693A17"/>
    <w:rsid w:val="00693F25"/>
    <w:rsid w:val="006948C9"/>
    <w:rsid w:val="00694B18"/>
    <w:rsid w:val="0069797E"/>
    <w:rsid w:val="006A1808"/>
    <w:rsid w:val="006A1E5E"/>
    <w:rsid w:val="006A3000"/>
    <w:rsid w:val="006A3BE6"/>
    <w:rsid w:val="006A4690"/>
    <w:rsid w:val="006A4966"/>
    <w:rsid w:val="006A4BFC"/>
    <w:rsid w:val="006A5294"/>
    <w:rsid w:val="006A5E39"/>
    <w:rsid w:val="006B1A57"/>
    <w:rsid w:val="006B25AC"/>
    <w:rsid w:val="006B3216"/>
    <w:rsid w:val="006B37E3"/>
    <w:rsid w:val="006B597D"/>
    <w:rsid w:val="006B72C1"/>
    <w:rsid w:val="006C04B0"/>
    <w:rsid w:val="006C0701"/>
    <w:rsid w:val="006C0A81"/>
    <w:rsid w:val="006C3082"/>
    <w:rsid w:val="006C32B2"/>
    <w:rsid w:val="006C41E7"/>
    <w:rsid w:val="006C4B04"/>
    <w:rsid w:val="006C5D42"/>
    <w:rsid w:val="006C60CE"/>
    <w:rsid w:val="006C6EA9"/>
    <w:rsid w:val="006C73F5"/>
    <w:rsid w:val="006C79C4"/>
    <w:rsid w:val="006D2AFE"/>
    <w:rsid w:val="006D3CEE"/>
    <w:rsid w:val="006D5FCA"/>
    <w:rsid w:val="006E0324"/>
    <w:rsid w:val="006E129C"/>
    <w:rsid w:val="006E16E3"/>
    <w:rsid w:val="006E1B90"/>
    <w:rsid w:val="006E287A"/>
    <w:rsid w:val="006E5705"/>
    <w:rsid w:val="006E70CB"/>
    <w:rsid w:val="006F08F2"/>
    <w:rsid w:val="006F1647"/>
    <w:rsid w:val="006F1667"/>
    <w:rsid w:val="006F49D4"/>
    <w:rsid w:val="006F52CD"/>
    <w:rsid w:val="006F5EDA"/>
    <w:rsid w:val="006F7312"/>
    <w:rsid w:val="007009D6"/>
    <w:rsid w:val="007019A3"/>
    <w:rsid w:val="00701F82"/>
    <w:rsid w:val="0071098F"/>
    <w:rsid w:val="00710D3A"/>
    <w:rsid w:val="0071261F"/>
    <w:rsid w:val="00712E75"/>
    <w:rsid w:val="00713CCB"/>
    <w:rsid w:val="007142EA"/>
    <w:rsid w:val="00715738"/>
    <w:rsid w:val="00715ADB"/>
    <w:rsid w:val="00716B05"/>
    <w:rsid w:val="00721A88"/>
    <w:rsid w:val="00721CA9"/>
    <w:rsid w:val="00722EA0"/>
    <w:rsid w:val="00722F29"/>
    <w:rsid w:val="00723AD8"/>
    <w:rsid w:val="00723BC1"/>
    <w:rsid w:val="0072632B"/>
    <w:rsid w:val="00726B57"/>
    <w:rsid w:val="007308F8"/>
    <w:rsid w:val="007313B6"/>
    <w:rsid w:val="00732C4D"/>
    <w:rsid w:val="0073328C"/>
    <w:rsid w:val="00733D50"/>
    <w:rsid w:val="00733D88"/>
    <w:rsid w:val="00734B4A"/>
    <w:rsid w:val="007350F8"/>
    <w:rsid w:val="00736C3C"/>
    <w:rsid w:val="00736D80"/>
    <w:rsid w:val="0074097B"/>
    <w:rsid w:val="00740C7F"/>
    <w:rsid w:val="007427A4"/>
    <w:rsid w:val="007435F7"/>
    <w:rsid w:val="007441B9"/>
    <w:rsid w:val="00744B8B"/>
    <w:rsid w:val="00746CE7"/>
    <w:rsid w:val="007475A2"/>
    <w:rsid w:val="007550AE"/>
    <w:rsid w:val="007550EA"/>
    <w:rsid w:val="00755BE9"/>
    <w:rsid w:val="00756703"/>
    <w:rsid w:val="00756C47"/>
    <w:rsid w:val="00757458"/>
    <w:rsid w:val="007615E1"/>
    <w:rsid w:val="00762481"/>
    <w:rsid w:val="007627E5"/>
    <w:rsid w:val="007637A6"/>
    <w:rsid w:val="00763AB9"/>
    <w:rsid w:val="00764362"/>
    <w:rsid w:val="00765098"/>
    <w:rsid w:val="00765A5D"/>
    <w:rsid w:val="00767C0C"/>
    <w:rsid w:val="007708FB"/>
    <w:rsid w:val="007721A9"/>
    <w:rsid w:val="00773DD7"/>
    <w:rsid w:val="00773ED2"/>
    <w:rsid w:val="00774786"/>
    <w:rsid w:val="00774C11"/>
    <w:rsid w:val="007821F1"/>
    <w:rsid w:val="0078457F"/>
    <w:rsid w:val="007851DA"/>
    <w:rsid w:val="007861D8"/>
    <w:rsid w:val="007866FB"/>
    <w:rsid w:val="00786CB7"/>
    <w:rsid w:val="0078708C"/>
    <w:rsid w:val="00790317"/>
    <w:rsid w:val="007914CE"/>
    <w:rsid w:val="00793E4E"/>
    <w:rsid w:val="0079496C"/>
    <w:rsid w:val="0079609C"/>
    <w:rsid w:val="007978C1"/>
    <w:rsid w:val="007A2295"/>
    <w:rsid w:val="007A3838"/>
    <w:rsid w:val="007A48DC"/>
    <w:rsid w:val="007A4CEA"/>
    <w:rsid w:val="007A4FCB"/>
    <w:rsid w:val="007A5DBF"/>
    <w:rsid w:val="007A5EAF"/>
    <w:rsid w:val="007A7A60"/>
    <w:rsid w:val="007A7D93"/>
    <w:rsid w:val="007B10E1"/>
    <w:rsid w:val="007B2747"/>
    <w:rsid w:val="007B36A3"/>
    <w:rsid w:val="007B705C"/>
    <w:rsid w:val="007C0310"/>
    <w:rsid w:val="007C0C9C"/>
    <w:rsid w:val="007C116E"/>
    <w:rsid w:val="007C135A"/>
    <w:rsid w:val="007C1AEF"/>
    <w:rsid w:val="007C63C1"/>
    <w:rsid w:val="007C6DCE"/>
    <w:rsid w:val="007C7EC7"/>
    <w:rsid w:val="007D400F"/>
    <w:rsid w:val="007D6B34"/>
    <w:rsid w:val="007D6E24"/>
    <w:rsid w:val="007D7FD9"/>
    <w:rsid w:val="007E0B0E"/>
    <w:rsid w:val="007E0ED8"/>
    <w:rsid w:val="007E1117"/>
    <w:rsid w:val="007E1530"/>
    <w:rsid w:val="007E1966"/>
    <w:rsid w:val="007E1B4D"/>
    <w:rsid w:val="007E1D0F"/>
    <w:rsid w:val="007E3899"/>
    <w:rsid w:val="007E511E"/>
    <w:rsid w:val="007E6F55"/>
    <w:rsid w:val="007E7DFA"/>
    <w:rsid w:val="007F0206"/>
    <w:rsid w:val="007F0242"/>
    <w:rsid w:val="007F03BF"/>
    <w:rsid w:val="007F1778"/>
    <w:rsid w:val="007F385C"/>
    <w:rsid w:val="007F3AF5"/>
    <w:rsid w:val="007F46D5"/>
    <w:rsid w:val="007F4BAA"/>
    <w:rsid w:val="007F535C"/>
    <w:rsid w:val="007F6186"/>
    <w:rsid w:val="007F76A7"/>
    <w:rsid w:val="00800A32"/>
    <w:rsid w:val="00801E64"/>
    <w:rsid w:val="00803B82"/>
    <w:rsid w:val="00804C43"/>
    <w:rsid w:val="00805CD6"/>
    <w:rsid w:val="008065E1"/>
    <w:rsid w:val="00810B03"/>
    <w:rsid w:val="00811106"/>
    <w:rsid w:val="00811F73"/>
    <w:rsid w:val="008138D9"/>
    <w:rsid w:val="00813FE1"/>
    <w:rsid w:val="00816A84"/>
    <w:rsid w:val="00817080"/>
    <w:rsid w:val="0082250C"/>
    <w:rsid w:val="00822ABB"/>
    <w:rsid w:val="0082371D"/>
    <w:rsid w:val="00823E8A"/>
    <w:rsid w:val="008248AA"/>
    <w:rsid w:val="00824E6E"/>
    <w:rsid w:val="00825957"/>
    <w:rsid w:val="00827A7E"/>
    <w:rsid w:val="00827AE4"/>
    <w:rsid w:val="008315AD"/>
    <w:rsid w:val="00831DE4"/>
    <w:rsid w:val="008320B1"/>
    <w:rsid w:val="00832E65"/>
    <w:rsid w:val="00835092"/>
    <w:rsid w:val="008374B8"/>
    <w:rsid w:val="00840215"/>
    <w:rsid w:val="00841499"/>
    <w:rsid w:val="00841F3C"/>
    <w:rsid w:val="00842551"/>
    <w:rsid w:val="008431B7"/>
    <w:rsid w:val="008434AC"/>
    <w:rsid w:val="00843D36"/>
    <w:rsid w:val="008443E5"/>
    <w:rsid w:val="00846023"/>
    <w:rsid w:val="00846E7C"/>
    <w:rsid w:val="0084703F"/>
    <w:rsid w:val="00847FE0"/>
    <w:rsid w:val="00850132"/>
    <w:rsid w:val="00850989"/>
    <w:rsid w:val="00850ABD"/>
    <w:rsid w:val="00852739"/>
    <w:rsid w:val="008536AC"/>
    <w:rsid w:val="00854519"/>
    <w:rsid w:val="00854C41"/>
    <w:rsid w:val="008575AD"/>
    <w:rsid w:val="008601B1"/>
    <w:rsid w:val="00860D0B"/>
    <w:rsid w:val="00860D74"/>
    <w:rsid w:val="008614BE"/>
    <w:rsid w:val="00862DCA"/>
    <w:rsid w:val="00863FB3"/>
    <w:rsid w:val="008664E3"/>
    <w:rsid w:val="00867648"/>
    <w:rsid w:val="00871853"/>
    <w:rsid w:val="008721BE"/>
    <w:rsid w:val="0087360D"/>
    <w:rsid w:val="00874EDA"/>
    <w:rsid w:val="0087600E"/>
    <w:rsid w:val="00876AD7"/>
    <w:rsid w:val="0087716A"/>
    <w:rsid w:val="00877823"/>
    <w:rsid w:val="00880AA4"/>
    <w:rsid w:val="00881FB1"/>
    <w:rsid w:val="008820A7"/>
    <w:rsid w:val="00882201"/>
    <w:rsid w:val="0088260C"/>
    <w:rsid w:val="008835EA"/>
    <w:rsid w:val="0088508F"/>
    <w:rsid w:val="00886AEC"/>
    <w:rsid w:val="00886D16"/>
    <w:rsid w:val="00890559"/>
    <w:rsid w:val="00891C0B"/>
    <w:rsid w:val="0089251D"/>
    <w:rsid w:val="00892AE8"/>
    <w:rsid w:val="00894420"/>
    <w:rsid w:val="00894D0D"/>
    <w:rsid w:val="0089509F"/>
    <w:rsid w:val="00895D75"/>
    <w:rsid w:val="008A05FE"/>
    <w:rsid w:val="008A0849"/>
    <w:rsid w:val="008A0943"/>
    <w:rsid w:val="008A38DD"/>
    <w:rsid w:val="008A3A3B"/>
    <w:rsid w:val="008A45BE"/>
    <w:rsid w:val="008A60CA"/>
    <w:rsid w:val="008A6A0A"/>
    <w:rsid w:val="008B0B12"/>
    <w:rsid w:val="008B1722"/>
    <w:rsid w:val="008B1936"/>
    <w:rsid w:val="008B29E2"/>
    <w:rsid w:val="008B2DAA"/>
    <w:rsid w:val="008B3007"/>
    <w:rsid w:val="008B31CD"/>
    <w:rsid w:val="008B340B"/>
    <w:rsid w:val="008B4A4F"/>
    <w:rsid w:val="008C0247"/>
    <w:rsid w:val="008C194D"/>
    <w:rsid w:val="008C3D3E"/>
    <w:rsid w:val="008C4108"/>
    <w:rsid w:val="008C583D"/>
    <w:rsid w:val="008C58D6"/>
    <w:rsid w:val="008C66AA"/>
    <w:rsid w:val="008D0284"/>
    <w:rsid w:val="008D02C3"/>
    <w:rsid w:val="008D1127"/>
    <w:rsid w:val="008D46E5"/>
    <w:rsid w:val="008D67DF"/>
    <w:rsid w:val="008D7F87"/>
    <w:rsid w:val="008E1148"/>
    <w:rsid w:val="008E11DC"/>
    <w:rsid w:val="008E215D"/>
    <w:rsid w:val="008E2873"/>
    <w:rsid w:val="008E287A"/>
    <w:rsid w:val="008E31C8"/>
    <w:rsid w:val="008E3749"/>
    <w:rsid w:val="008E406F"/>
    <w:rsid w:val="008E6FC5"/>
    <w:rsid w:val="008F1909"/>
    <w:rsid w:val="008F353A"/>
    <w:rsid w:val="008F3D3E"/>
    <w:rsid w:val="008F4E2E"/>
    <w:rsid w:val="008F7040"/>
    <w:rsid w:val="009006FF"/>
    <w:rsid w:val="0090123F"/>
    <w:rsid w:val="009012B4"/>
    <w:rsid w:val="00901C24"/>
    <w:rsid w:val="00902011"/>
    <w:rsid w:val="009029AD"/>
    <w:rsid w:val="00903358"/>
    <w:rsid w:val="009033EA"/>
    <w:rsid w:val="009036D4"/>
    <w:rsid w:val="00903E2D"/>
    <w:rsid w:val="0090466B"/>
    <w:rsid w:val="00906C82"/>
    <w:rsid w:val="00907541"/>
    <w:rsid w:val="00910500"/>
    <w:rsid w:val="009137CE"/>
    <w:rsid w:val="00913C41"/>
    <w:rsid w:val="009145BF"/>
    <w:rsid w:val="00915277"/>
    <w:rsid w:val="00915557"/>
    <w:rsid w:val="00915EEB"/>
    <w:rsid w:val="009165B4"/>
    <w:rsid w:val="00917A2E"/>
    <w:rsid w:val="00917AE7"/>
    <w:rsid w:val="00917E7F"/>
    <w:rsid w:val="00920645"/>
    <w:rsid w:val="00920F2B"/>
    <w:rsid w:val="00921CD2"/>
    <w:rsid w:val="009223A5"/>
    <w:rsid w:val="0092248D"/>
    <w:rsid w:val="009237CC"/>
    <w:rsid w:val="00923B29"/>
    <w:rsid w:val="0092508F"/>
    <w:rsid w:val="00931188"/>
    <w:rsid w:val="009327FC"/>
    <w:rsid w:val="00934B76"/>
    <w:rsid w:val="00935419"/>
    <w:rsid w:val="009367D9"/>
    <w:rsid w:val="0093788E"/>
    <w:rsid w:val="00937E77"/>
    <w:rsid w:val="0094231F"/>
    <w:rsid w:val="00942F32"/>
    <w:rsid w:val="0094336E"/>
    <w:rsid w:val="009450C0"/>
    <w:rsid w:val="00945B5D"/>
    <w:rsid w:val="0094655E"/>
    <w:rsid w:val="0094693D"/>
    <w:rsid w:val="009469F6"/>
    <w:rsid w:val="00946E27"/>
    <w:rsid w:val="0094703A"/>
    <w:rsid w:val="009479E2"/>
    <w:rsid w:val="0095160C"/>
    <w:rsid w:val="00951F12"/>
    <w:rsid w:val="0095358E"/>
    <w:rsid w:val="0095381F"/>
    <w:rsid w:val="00955FA6"/>
    <w:rsid w:val="00957011"/>
    <w:rsid w:val="009572E7"/>
    <w:rsid w:val="00957437"/>
    <w:rsid w:val="009574EC"/>
    <w:rsid w:val="00960180"/>
    <w:rsid w:val="0096043C"/>
    <w:rsid w:val="00960B12"/>
    <w:rsid w:val="009617A6"/>
    <w:rsid w:val="0096260A"/>
    <w:rsid w:val="00962654"/>
    <w:rsid w:val="00962B61"/>
    <w:rsid w:val="00963B8A"/>
    <w:rsid w:val="00964411"/>
    <w:rsid w:val="00964851"/>
    <w:rsid w:val="0096514B"/>
    <w:rsid w:val="00967BD1"/>
    <w:rsid w:val="00970C76"/>
    <w:rsid w:val="00971102"/>
    <w:rsid w:val="0097278C"/>
    <w:rsid w:val="00972F74"/>
    <w:rsid w:val="0097358F"/>
    <w:rsid w:val="00974275"/>
    <w:rsid w:val="009746F6"/>
    <w:rsid w:val="00975138"/>
    <w:rsid w:val="00975A84"/>
    <w:rsid w:val="009772DE"/>
    <w:rsid w:val="00977C52"/>
    <w:rsid w:val="00977FE7"/>
    <w:rsid w:val="00980B1D"/>
    <w:rsid w:val="00981467"/>
    <w:rsid w:val="00981AA8"/>
    <w:rsid w:val="009821B2"/>
    <w:rsid w:val="00982BDE"/>
    <w:rsid w:val="00982D87"/>
    <w:rsid w:val="009841AF"/>
    <w:rsid w:val="0098487D"/>
    <w:rsid w:val="00984FDF"/>
    <w:rsid w:val="00985311"/>
    <w:rsid w:val="009859AE"/>
    <w:rsid w:val="0098702E"/>
    <w:rsid w:val="009871F5"/>
    <w:rsid w:val="00991837"/>
    <w:rsid w:val="00991E77"/>
    <w:rsid w:val="009939FA"/>
    <w:rsid w:val="009955D7"/>
    <w:rsid w:val="009959EC"/>
    <w:rsid w:val="00996602"/>
    <w:rsid w:val="009A0A5F"/>
    <w:rsid w:val="009A2E14"/>
    <w:rsid w:val="009A4B59"/>
    <w:rsid w:val="009A5159"/>
    <w:rsid w:val="009A588A"/>
    <w:rsid w:val="009A58F8"/>
    <w:rsid w:val="009B017D"/>
    <w:rsid w:val="009B266D"/>
    <w:rsid w:val="009B2BF9"/>
    <w:rsid w:val="009B2EC7"/>
    <w:rsid w:val="009B5477"/>
    <w:rsid w:val="009B56C7"/>
    <w:rsid w:val="009B5F3F"/>
    <w:rsid w:val="009B6869"/>
    <w:rsid w:val="009B712D"/>
    <w:rsid w:val="009B74A0"/>
    <w:rsid w:val="009C3CDA"/>
    <w:rsid w:val="009C7753"/>
    <w:rsid w:val="009D0557"/>
    <w:rsid w:val="009D0ACF"/>
    <w:rsid w:val="009D0C32"/>
    <w:rsid w:val="009D24B6"/>
    <w:rsid w:val="009D270B"/>
    <w:rsid w:val="009D2CE0"/>
    <w:rsid w:val="009D2D86"/>
    <w:rsid w:val="009D475A"/>
    <w:rsid w:val="009E0C37"/>
    <w:rsid w:val="009E132F"/>
    <w:rsid w:val="009E201F"/>
    <w:rsid w:val="009E27F2"/>
    <w:rsid w:val="009E337F"/>
    <w:rsid w:val="009E53C2"/>
    <w:rsid w:val="009F0283"/>
    <w:rsid w:val="009F0DBC"/>
    <w:rsid w:val="009F0DCB"/>
    <w:rsid w:val="009F174F"/>
    <w:rsid w:val="009F1E39"/>
    <w:rsid w:val="009F35A2"/>
    <w:rsid w:val="009F5052"/>
    <w:rsid w:val="009F5BCE"/>
    <w:rsid w:val="009F7284"/>
    <w:rsid w:val="00A00383"/>
    <w:rsid w:val="00A017C7"/>
    <w:rsid w:val="00A026CC"/>
    <w:rsid w:val="00A02DA0"/>
    <w:rsid w:val="00A03837"/>
    <w:rsid w:val="00A03A10"/>
    <w:rsid w:val="00A04937"/>
    <w:rsid w:val="00A05D53"/>
    <w:rsid w:val="00A0653B"/>
    <w:rsid w:val="00A069E3"/>
    <w:rsid w:val="00A11F48"/>
    <w:rsid w:val="00A13611"/>
    <w:rsid w:val="00A16E7E"/>
    <w:rsid w:val="00A1791D"/>
    <w:rsid w:val="00A17BBD"/>
    <w:rsid w:val="00A204FD"/>
    <w:rsid w:val="00A21B44"/>
    <w:rsid w:val="00A22B45"/>
    <w:rsid w:val="00A22DE7"/>
    <w:rsid w:val="00A22F16"/>
    <w:rsid w:val="00A23263"/>
    <w:rsid w:val="00A233AE"/>
    <w:rsid w:val="00A30665"/>
    <w:rsid w:val="00A30BF6"/>
    <w:rsid w:val="00A31992"/>
    <w:rsid w:val="00A31B81"/>
    <w:rsid w:val="00A3405B"/>
    <w:rsid w:val="00A34169"/>
    <w:rsid w:val="00A34B53"/>
    <w:rsid w:val="00A35004"/>
    <w:rsid w:val="00A360DB"/>
    <w:rsid w:val="00A40487"/>
    <w:rsid w:val="00A41E96"/>
    <w:rsid w:val="00A421A5"/>
    <w:rsid w:val="00A42462"/>
    <w:rsid w:val="00A42BCF"/>
    <w:rsid w:val="00A43FCD"/>
    <w:rsid w:val="00A50C13"/>
    <w:rsid w:val="00A50E1C"/>
    <w:rsid w:val="00A52CB4"/>
    <w:rsid w:val="00A538B4"/>
    <w:rsid w:val="00A5398B"/>
    <w:rsid w:val="00A55355"/>
    <w:rsid w:val="00A57DF7"/>
    <w:rsid w:val="00A6094E"/>
    <w:rsid w:val="00A61832"/>
    <w:rsid w:val="00A61D36"/>
    <w:rsid w:val="00A63217"/>
    <w:rsid w:val="00A63766"/>
    <w:rsid w:val="00A64F5F"/>
    <w:rsid w:val="00A64FDA"/>
    <w:rsid w:val="00A65803"/>
    <w:rsid w:val="00A66831"/>
    <w:rsid w:val="00A668AD"/>
    <w:rsid w:val="00A672F6"/>
    <w:rsid w:val="00A679D3"/>
    <w:rsid w:val="00A736A9"/>
    <w:rsid w:val="00A801A7"/>
    <w:rsid w:val="00A8302A"/>
    <w:rsid w:val="00A83033"/>
    <w:rsid w:val="00A849ED"/>
    <w:rsid w:val="00A865F6"/>
    <w:rsid w:val="00A87332"/>
    <w:rsid w:val="00A9187D"/>
    <w:rsid w:val="00A9371C"/>
    <w:rsid w:val="00A93976"/>
    <w:rsid w:val="00A93EBA"/>
    <w:rsid w:val="00A945F9"/>
    <w:rsid w:val="00A94E79"/>
    <w:rsid w:val="00A953D2"/>
    <w:rsid w:val="00A95501"/>
    <w:rsid w:val="00A95C54"/>
    <w:rsid w:val="00A9646A"/>
    <w:rsid w:val="00A97D7A"/>
    <w:rsid w:val="00AA1873"/>
    <w:rsid w:val="00AA1888"/>
    <w:rsid w:val="00AA33F2"/>
    <w:rsid w:val="00AA34F0"/>
    <w:rsid w:val="00AA3BC9"/>
    <w:rsid w:val="00AA47D8"/>
    <w:rsid w:val="00AA5C50"/>
    <w:rsid w:val="00AA69DA"/>
    <w:rsid w:val="00AB08FC"/>
    <w:rsid w:val="00AB12D3"/>
    <w:rsid w:val="00AB27E3"/>
    <w:rsid w:val="00AB2E4D"/>
    <w:rsid w:val="00AB4C4D"/>
    <w:rsid w:val="00AB5AA3"/>
    <w:rsid w:val="00AB6377"/>
    <w:rsid w:val="00AB6A72"/>
    <w:rsid w:val="00AB7917"/>
    <w:rsid w:val="00AB7AAF"/>
    <w:rsid w:val="00AC04AA"/>
    <w:rsid w:val="00AC2646"/>
    <w:rsid w:val="00AC3E04"/>
    <w:rsid w:val="00AC5980"/>
    <w:rsid w:val="00AC63EC"/>
    <w:rsid w:val="00AC65C7"/>
    <w:rsid w:val="00AC6743"/>
    <w:rsid w:val="00AC6F68"/>
    <w:rsid w:val="00AD1059"/>
    <w:rsid w:val="00AD2A17"/>
    <w:rsid w:val="00AD377E"/>
    <w:rsid w:val="00AD480A"/>
    <w:rsid w:val="00AD4F43"/>
    <w:rsid w:val="00AD58D5"/>
    <w:rsid w:val="00AE1930"/>
    <w:rsid w:val="00AE2802"/>
    <w:rsid w:val="00AE2FE0"/>
    <w:rsid w:val="00AE3B95"/>
    <w:rsid w:val="00AE4079"/>
    <w:rsid w:val="00AE695F"/>
    <w:rsid w:val="00AE6CCE"/>
    <w:rsid w:val="00AE75FC"/>
    <w:rsid w:val="00AF05BF"/>
    <w:rsid w:val="00AF1CD6"/>
    <w:rsid w:val="00AF23A7"/>
    <w:rsid w:val="00AF3300"/>
    <w:rsid w:val="00AF42B8"/>
    <w:rsid w:val="00AF4914"/>
    <w:rsid w:val="00AF5502"/>
    <w:rsid w:val="00AF602F"/>
    <w:rsid w:val="00B00095"/>
    <w:rsid w:val="00B010D5"/>
    <w:rsid w:val="00B014AC"/>
    <w:rsid w:val="00B03615"/>
    <w:rsid w:val="00B03FB2"/>
    <w:rsid w:val="00B05DC4"/>
    <w:rsid w:val="00B0761A"/>
    <w:rsid w:val="00B07E78"/>
    <w:rsid w:val="00B10070"/>
    <w:rsid w:val="00B108F3"/>
    <w:rsid w:val="00B15426"/>
    <w:rsid w:val="00B15776"/>
    <w:rsid w:val="00B17582"/>
    <w:rsid w:val="00B204AC"/>
    <w:rsid w:val="00B225FE"/>
    <w:rsid w:val="00B22FF7"/>
    <w:rsid w:val="00B246F1"/>
    <w:rsid w:val="00B24D6D"/>
    <w:rsid w:val="00B2594B"/>
    <w:rsid w:val="00B259EE"/>
    <w:rsid w:val="00B25D27"/>
    <w:rsid w:val="00B25DE7"/>
    <w:rsid w:val="00B30406"/>
    <w:rsid w:val="00B3144B"/>
    <w:rsid w:val="00B32A7C"/>
    <w:rsid w:val="00B33C9B"/>
    <w:rsid w:val="00B346B3"/>
    <w:rsid w:val="00B34CF2"/>
    <w:rsid w:val="00B36374"/>
    <w:rsid w:val="00B36393"/>
    <w:rsid w:val="00B4081D"/>
    <w:rsid w:val="00B417C4"/>
    <w:rsid w:val="00B41F38"/>
    <w:rsid w:val="00B42106"/>
    <w:rsid w:val="00B43034"/>
    <w:rsid w:val="00B438B0"/>
    <w:rsid w:val="00B44C9D"/>
    <w:rsid w:val="00B46B91"/>
    <w:rsid w:val="00B501F5"/>
    <w:rsid w:val="00B50CE7"/>
    <w:rsid w:val="00B529EC"/>
    <w:rsid w:val="00B53376"/>
    <w:rsid w:val="00B53671"/>
    <w:rsid w:val="00B53C10"/>
    <w:rsid w:val="00B54689"/>
    <w:rsid w:val="00B54AA8"/>
    <w:rsid w:val="00B55BA4"/>
    <w:rsid w:val="00B57B71"/>
    <w:rsid w:val="00B60B9B"/>
    <w:rsid w:val="00B61393"/>
    <w:rsid w:val="00B618D3"/>
    <w:rsid w:val="00B61FC4"/>
    <w:rsid w:val="00B63072"/>
    <w:rsid w:val="00B66EA5"/>
    <w:rsid w:val="00B7063E"/>
    <w:rsid w:val="00B707C7"/>
    <w:rsid w:val="00B712B2"/>
    <w:rsid w:val="00B724F7"/>
    <w:rsid w:val="00B73237"/>
    <w:rsid w:val="00B73B31"/>
    <w:rsid w:val="00B75E66"/>
    <w:rsid w:val="00B764F4"/>
    <w:rsid w:val="00B765EA"/>
    <w:rsid w:val="00B8033B"/>
    <w:rsid w:val="00B81068"/>
    <w:rsid w:val="00B82092"/>
    <w:rsid w:val="00B82FDA"/>
    <w:rsid w:val="00B830D2"/>
    <w:rsid w:val="00B83FD2"/>
    <w:rsid w:val="00B85F6A"/>
    <w:rsid w:val="00B90A6C"/>
    <w:rsid w:val="00B914EA"/>
    <w:rsid w:val="00B91E0E"/>
    <w:rsid w:val="00B9351A"/>
    <w:rsid w:val="00B943CE"/>
    <w:rsid w:val="00B95844"/>
    <w:rsid w:val="00B95F7B"/>
    <w:rsid w:val="00B96080"/>
    <w:rsid w:val="00B961E8"/>
    <w:rsid w:val="00B96BAE"/>
    <w:rsid w:val="00B973AB"/>
    <w:rsid w:val="00B97B06"/>
    <w:rsid w:val="00BA1DDE"/>
    <w:rsid w:val="00BA4E5B"/>
    <w:rsid w:val="00BA61A7"/>
    <w:rsid w:val="00BA7F9F"/>
    <w:rsid w:val="00BB1C5A"/>
    <w:rsid w:val="00BB42FA"/>
    <w:rsid w:val="00BB4F5E"/>
    <w:rsid w:val="00BB5550"/>
    <w:rsid w:val="00BB5883"/>
    <w:rsid w:val="00BB5FED"/>
    <w:rsid w:val="00BB65A8"/>
    <w:rsid w:val="00BC04AB"/>
    <w:rsid w:val="00BC21E6"/>
    <w:rsid w:val="00BC3E03"/>
    <w:rsid w:val="00BC49B9"/>
    <w:rsid w:val="00BC5327"/>
    <w:rsid w:val="00BC6EDD"/>
    <w:rsid w:val="00BC7868"/>
    <w:rsid w:val="00BD15D8"/>
    <w:rsid w:val="00BD1FD4"/>
    <w:rsid w:val="00BD31AA"/>
    <w:rsid w:val="00BD531A"/>
    <w:rsid w:val="00BD56A1"/>
    <w:rsid w:val="00BD5BAB"/>
    <w:rsid w:val="00BD6368"/>
    <w:rsid w:val="00BD69B5"/>
    <w:rsid w:val="00BD75BD"/>
    <w:rsid w:val="00BD76FD"/>
    <w:rsid w:val="00BE11CE"/>
    <w:rsid w:val="00BE268D"/>
    <w:rsid w:val="00BE28CF"/>
    <w:rsid w:val="00BE47CA"/>
    <w:rsid w:val="00BE4E9F"/>
    <w:rsid w:val="00BE5C1E"/>
    <w:rsid w:val="00BE7525"/>
    <w:rsid w:val="00BE7B2D"/>
    <w:rsid w:val="00BF0955"/>
    <w:rsid w:val="00BF15C0"/>
    <w:rsid w:val="00BF3897"/>
    <w:rsid w:val="00BF395B"/>
    <w:rsid w:val="00BF4E10"/>
    <w:rsid w:val="00BF5BEE"/>
    <w:rsid w:val="00BF5C7D"/>
    <w:rsid w:val="00BF61D5"/>
    <w:rsid w:val="00C0458D"/>
    <w:rsid w:val="00C062B6"/>
    <w:rsid w:val="00C0662A"/>
    <w:rsid w:val="00C105DD"/>
    <w:rsid w:val="00C11768"/>
    <w:rsid w:val="00C11B88"/>
    <w:rsid w:val="00C11F5B"/>
    <w:rsid w:val="00C11FD4"/>
    <w:rsid w:val="00C12162"/>
    <w:rsid w:val="00C121F8"/>
    <w:rsid w:val="00C13155"/>
    <w:rsid w:val="00C13E57"/>
    <w:rsid w:val="00C14B16"/>
    <w:rsid w:val="00C157AF"/>
    <w:rsid w:val="00C16599"/>
    <w:rsid w:val="00C168D6"/>
    <w:rsid w:val="00C173E9"/>
    <w:rsid w:val="00C179EF"/>
    <w:rsid w:val="00C24029"/>
    <w:rsid w:val="00C2414F"/>
    <w:rsid w:val="00C26509"/>
    <w:rsid w:val="00C26EB9"/>
    <w:rsid w:val="00C319B9"/>
    <w:rsid w:val="00C3606A"/>
    <w:rsid w:val="00C41D9B"/>
    <w:rsid w:val="00C43947"/>
    <w:rsid w:val="00C443A7"/>
    <w:rsid w:val="00C44845"/>
    <w:rsid w:val="00C44AEC"/>
    <w:rsid w:val="00C44B15"/>
    <w:rsid w:val="00C45560"/>
    <w:rsid w:val="00C45C63"/>
    <w:rsid w:val="00C45DFE"/>
    <w:rsid w:val="00C468A0"/>
    <w:rsid w:val="00C46FB7"/>
    <w:rsid w:val="00C47CEA"/>
    <w:rsid w:val="00C510A9"/>
    <w:rsid w:val="00C5120E"/>
    <w:rsid w:val="00C527F7"/>
    <w:rsid w:val="00C5469C"/>
    <w:rsid w:val="00C550D6"/>
    <w:rsid w:val="00C556B4"/>
    <w:rsid w:val="00C5753D"/>
    <w:rsid w:val="00C57E5E"/>
    <w:rsid w:val="00C614E3"/>
    <w:rsid w:val="00C63790"/>
    <w:rsid w:val="00C64AAD"/>
    <w:rsid w:val="00C65AE5"/>
    <w:rsid w:val="00C66CB8"/>
    <w:rsid w:val="00C7071F"/>
    <w:rsid w:val="00C720F7"/>
    <w:rsid w:val="00C73B64"/>
    <w:rsid w:val="00C74A03"/>
    <w:rsid w:val="00C769EE"/>
    <w:rsid w:val="00C80814"/>
    <w:rsid w:val="00C818C3"/>
    <w:rsid w:val="00C819A5"/>
    <w:rsid w:val="00C8222D"/>
    <w:rsid w:val="00C82C45"/>
    <w:rsid w:val="00C84912"/>
    <w:rsid w:val="00C86D79"/>
    <w:rsid w:val="00C90446"/>
    <w:rsid w:val="00C9045A"/>
    <w:rsid w:val="00C906E5"/>
    <w:rsid w:val="00C90940"/>
    <w:rsid w:val="00C911A5"/>
    <w:rsid w:val="00C931DA"/>
    <w:rsid w:val="00C93F8A"/>
    <w:rsid w:val="00C94703"/>
    <w:rsid w:val="00C9585E"/>
    <w:rsid w:val="00C97617"/>
    <w:rsid w:val="00CA0461"/>
    <w:rsid w:val="00CA4592"/>
    <w:rsid w:val="00CA5454"/>
    <w:rsid w:val="00CA5648"/>
    <w:rsid w:val="00CA5E45"/>
    <w:rsid w:val="00CA6FBE"/>
    <w:rsid w:val="00CB0E30"/>
    <w:rsid w:val="00CB1EAA"/>
    <w:rsid w:val="00CB22C4"/>
    <w:rsid w:val="00CB4645"/>
    <w:rsid w:val="00CB5193"/>
    <w:rsid w:val="00CB5455"/>
    <w:rsid w:val="00CB668A"/>
    <w:rsid w:val="00CC087B"/>
    <w:rsid w:val="00CC087F"/>
    <w:rsid w:val="00CC1DB0"/>
    <w:rsid w:val="00CC2A59"/>
    <w:rsid w:val="00CC3B1A"/>
    <w:rsid w:val="00CC5481"/>
    <w:rsid w:val="00CC5686"/>
    <w:rsid w:val="00CC5F6C"/>
    <w:rsid w:val="00CC70A1"/>
    <w:rsid w:val="00CC7D8E"/>
    <w:rsid w:val="00CD0969"/>
    <w:rsid w:val="00CD0B6B"/>
    <w:rsid w:val="00CD0C3A"/>
    <w:rsid w:val="00CD3FA7"/>
    <w:rsid w:val="00CD4888"/>
    <w:rsid w:val="00CD5BA4"/>
    <w:rsid w:val="00CD5C97"/>
    <w:rsid w:val="00CD605B"/>
    <w:rsid w:val="00CD6643"/>
    <w:rsid w:val="00CD7B1B"/>
    <w:rsid w:val="00CD7D10"/>
    <w:rsid w:val="00CE2027"/>
    <w:rsid w:val="00CE21F5"/>
    <w:rsid w:val="00CE244B"/>
    <w:rsid w:val="00CE2F59"/>
    <w:rsid w:val="00CE368D"/>
    <w:rsid w:val="00CE48FC"/>
    <w:rsid w:val="00CE561A"/>
    <w:rsid w:val="00CE5C52"/>
    <w:rsid w:val="00CE60DB"/>
    <w:rsid w:val="00CE62E8"/>
    <w:rsid w:val="00CE633D"/>
    <w:rsid w:val="00CF0270"/>
    <w:rsid w:val="00CF2C66"/>
    <w:rsid w:val="00CF3C04"/>
    <w:rsid w:val="00CF46BB"/>
    <w:rsid w:val="00CF4909"/>
    <w:rsid w:val="00CF4F90"/>
    <w:rsid w:val="00CF716D"/>
    <w:rsid w:val="00D00FB2"/>
    <w:rsid w:val="00D018B0"/>
    <w:rsid w:val="00D0305F"/>
    <w:rsid w:val="00D04A52"/>
    <w:rsid w:val="00D05316"/>
    <w:rsid w:val="00D05738"/>
    <w:rsid w:val="00D104EF"/>
    <w:rsid w:val="00D11BA1"/>
    <w:rsid w:val="00D12186"/>
    <w:rsid w:val="00D131A3"/>
    <w:rsid w:val="00D15E8B"/>
    <w:rsid w:val="00D16DCE"/>
    <w:rsid w:val="00D17E6F"/>
    <w:rsid w:val="00D20A35"/>
    <w:rsid w:val="00D21824"/>
    <w:rsid w:val="00D21FC3"/>
    <w:rsid w:val="00D223C3"/>
    <w:rsid w:val="00D23C4B"/>
    <w:rsid w:val="00D24F61"/>
    <w:rsid w:val="00D25936"/>
    <w:rsid w:val="00D27669"/>
    <w:rsid w:val="00D27C8D"/>
    <w:rsid w:val="00D30020"/>
    <w:rsid w:val="00D308A8"/>
    <w:rsid w:val="00D312C8"/>
    <w:rsid w:val="00D319F6"/>
    <w:rsid w:val="00D3210A"/>
    <w:rsid w:val="00D3332A"/>
    <w:rsid w:val="00D341E8"/>
    <w:rsid w:val="00D34626"/>
    <w:rsid w:val="00D353C4"/>
    <w:rsid w:val="00D36F93"/>
    <w:rsid w:val="00D37756"/>
    <w:rsid w:val="00D377C7"/>
    <w:rsid w:val="00D40C52"/>
    <w:rsid w:val="00D436CE"/>
    <w:rsid w:val="00D445DE"/>
    <w:rsid w:val="00D45525"/>
    <w:rsid w:val="00D45BE2"/>
    <w:rsid w:val="00D45C3F"/>
    <w:rsid w:val="00D4650E"/>
    <w:rsid w:val="00D466A8"/>
    <w:rsid w:val="00D47D8E"/>
    <w:rsid w:val="00D50475"/>
    <w:rsid w:val="00D51410"/>
    <w:rsid w:val="00D51422"/>
    <w:rsid w:val="00D515A6"/>
    <w:rsid w:val="00D51FF0"/>
    <w:rsid w:val="00D52C75"/>
    <w:rsid w:val="00D53340"/>
    <w:rsid w:val="00D5346F"/>
    <w:rsid w:val="00D55E54"/>
    <w:rsid w:val="00D572BB"/>
    <w:rsid w:val="00D613FC"/>
    <w:rsid w:val="00D61E41"/>
    <w:rsid w:val="00D62507"/>
    <w:rsid w:val="00D63B98"/>
    <w:rsid w:val="00D64838"/>
    <w:rsid w:val="00D658E2"/>
    <w:rsid w:val="00D663E9"/>
    <w:rsid w:val="00D702F4"/>
    <w:rsid w:val="00D73072"/>
    <w:rsid w:val="00D73652"/>
    <w:rsid w:val="00D73F0C"/>
    <w:rsid w:val="00D74349"/>
    <w:rsid w:val="00D7476A"/>
    <w:rsid w:val="00D7679F"/>
    <w:rsid w:val="00D76EDF"/>
    <w:rsid w:val="00D77909"/>
    <w:rsid w:val="00D80E06"/>
    <w:rsid w:val="00D8125D"/>
    <w:rsid w:val="00D81702"/>
    <w:rsid w:val="00D81C4F"/>
    <w:rsid w:val="00D81FB5"/>
    <w:rsid w:val="00D83840"/>
    <w:rsid w:val="00D84C2B"/>
    <w:rsid w:val="00D84E6E"/>
    <w:rsid w:val="00D85230"/>
    <w:rsid w:val="00D859A5"/>
    <w:rsid w:val="00D879C5"/>
    <w:rsid w:val="00D909CF"/>
    <w:rsid w:val="00D913BC"/>
    <w:rsid w:val="00D913E9"/>
    <w:rsid w:val="00D9536B"/>
    <w:rsid w:val="00D971CD"/>
    <w:rsid w:val="00D97343"/>
    <w:rsid w:val="00DA003B"/>
    <w:rsid w:val="00DA03F4"/>
    <w:rsid w:val="00DA0B9C"/>
    <w:rsid w:val="00DA182C"/>
    <w:rsid w:val="00DA1B20"/>
    <w:rsid w:val="00DA32F0"/>
    <w:rsid w:val="00DA4C05"/>
    <w:rsid w:val="00DA5F9D"/>
    <w:rsid w:val="00DA6976"/>
    <w:rsid w:val="00DA708E"/>
    <w:rsid w:val="00DA7ABD"/>
    <w:rsid w:val="00DB0E01"/>
    <w:rsid w:val="00DB1213"/>
    <w:rsid w:val="00DB4726"/>
    <w:rsid w:val="00DB4871"/>
    <w:rsid w:val="00DC0FB2"/>
    <w:rsid w:val="00DC1B29"/>
    <w:rsid w:val="00DC2EAF"/>
    <w:rsid w:val="00DC382B"/>
    <w:rsid w:val="00DC3E2D"/>
    <w:rsid w:val="00DC5576"/>
    <w:rsid w:val="00DC79D6"/>
    <w:rsid w:val="00DD2184"/>
    <w:rsid w:val="00DD38D5"/>
    <w:rsid w:val="00DD43F2"/>
    <w:rsid w:val="00DD4E4A"/>
    <w:rsid w:val="00DD6D1F"/>
    <w:rsid w:val="00DD7742"/>
    <w:rsid w:val="00DE1331"/>
    <w:rsid w:val="00DE1A4D"/>
    <w:rsid w:val="00DE20E6"/>
    <w:rsid w:val="00DE23AA"/>
    <w:rsid w:val="00DE32C2"/>
    <w:rsid w:val="00DE3B8A"/>
    <w:rsid w:val="00DE40AD"/>
    <w:rsid w:val="00DE46BC"/>
    <w:rsid w:val="00DE6828"/>
    <w:rsid w:val="00DE691E"/>
    <w:rsid w:val="00DF0012"/>
    <w:rsid w:val="00DF050A"/>
    <w:rsid w:val="00DF0570"/>
    <w:rsid w:val="00DF2329"/>
    <w:rsid w:val="00DF3907"/>
    <w:rsid w:val="00DF6911"/>
    <w:rsid w:val="00DF6A6D"/>
    <w:rsid w:val="00DF7F47"/>
    <w:rsid w:val="00E0078D"/>
    <w:rsid w:val="00E05C54"/>
    <w:rsid w:val="00E06684"/>
    <w:rsid w:val="00E10521"/>
    <w:rsid w:val="00E11DD1"/>
    <w:rsid w:val="00E141F6"/>
    <w:rsid w:val="00E2048E"/>
    <w:rsid w:val="00E2308D"/>
    <w:rsid w:val="00E23962"/>
    <w:rsid w:val="00E23A33"/>
    <w:rsid w:val="00E25ADE"/>
    <w:rsid w:val="00E268E6"/>
    <w:rsid w:val="00E270E5"/>
    <w:rsid w:val="00E27548"/>
    <w:rsid w:val="00E326AC"/>
    <w:rsid w:val="00E32FCF"/>
    <w:rsid w:val="00E343D1"/>
    <w:rsid w:val="00E3463B"/>
    <w:rsid w:val="00E34B73"/>
    <w:rsid w:val="00E364E0"/>
    <w:rsid w:val="00E36C47"/>
    <w:rsid w:val="00E378FB"/>
    <w:rsid w:val="00E37F33"/>
    <w:rsid w:val="00E40776"/>
    <w:rsid w:val="00E41538"/>
    <w:rsid w:val="00E42CD4"/>
    <w:rsid w:val="00E43849"/>
    <w:rsid w:val="00E4397E"/>
    <w:rsid w:val="00E4400C"/>
    <w:rsid w:val="00E4480B"/>
    <w:rsid w:val="00E45013"/>
    <w:rsid w:val="00E46020"/>
    <w:rsid w:val="00E462FC"/>
    <w:rsid w:val="00E4742E"/>
    <w:rsid w:val="00E507ED"/>
    <w:rsid w:val="00E50990"/>
    <w:rsid w:val="00E50C3F"/>
    <w:rsid w:val="00E51EC5"/>
    <w:rsid w:val="00E52919"/>
    <w:rsid w:val="00E5359A"/>
    <w:rsid w:val="00E5655A"/>
    <w:rsid w:val="00E57171"/>
    <w:rsid w:val="00E578D9"/>
    <w:rsid w:val="00E600DC"/>
    <w:rsid w:val="00E613EE"/>
    <w:rsid w:val="00E62CF7"/>
    <w:rsid w:val="00E62F51"/>
    <w:rsid w:val="00E637F9"/>
    <w:rsid w:val="00E64887"/>
    <w:rsid w:val="00E65910"/>
    <w:rsid w:val="00E65E4E"/>
    <w:rsid w:val="00E66051"/>
    <w:rsid w:val="00E674CD"/>
    <w:rsid w:val="00E70059"/>
    <w:rsid w:val="00E70560"/>
    <w:rsid w:val="00E70D4A"/>
    <w:rsid w:val="00E70F80"/>
    <w:rsid w:val="00E7146D"/>
    <w:rsid w:val="00E71A4B"/>
    <w:rsid w:val="00E73389"/>
    <w:rsid w:val="00E73A5E"/>
    <w:rsid w:val="00E753D3"/>
    <w:rsid w:val="00E7615F"/>
    <w:rsid w:val="00E76967"/>
    <w:rsid w:val="00E80226"/>
    <w:rsid w:val="00E80921"/>
    <w:rsid w:val="00E80DB5"/>
    <w:rsid w:val="00E8116C"/>
    <w:rsid w:val="00E81914"/>
    <w:rsid w:val="00E849FE"/>
    <w:rsid w:val="00E86190"/>
    <w:rsid w:val="00E87243"/>
    <w:rsid w:val="00E879DC"/>
    <w:rsid w:val="00E90B2B"/>
    <w:rsid w:val="00E90EC0"/>
    <w:rsid w:val="00E90FCA"/>
    <w:rsid w:val="00E922DF"/>
    <w:rsid w:val="00E92E01"/>
    <w:rsid w:val="00E936C7"/>
    <w:rsid w:val="00E9453E"/>
    <w:rsid w:val="00E95B68"/>
    <w:rsid w:val="00EA1589"/>
    <w:rsid w:val="00EA2E6C"/>
    <w:rsid w:val="00EA347C"/>
    <w:rsid w:val="00EA4143"/>
    <w:rsid w:val="00EA5B03"/>
    <w:rsid w:val="00EA6F75"/>
    <w:rsid w:val="00EA70EE"/>
    <w:rsid w:val="00EA7334"/>
    <w:rsid w:val="00EB2996"/>
    <w:rsid w:val="00EB40E2"/>
    <w:rsid w:val="00EB4863"/>
    <w:rsid w:val="00EB4E0D"/>
    <w:rsid w:val="00EB5406"/>
    <w:rsid w:val="00EB5526"/>
    <w:rsid w:val="00EB5660"/>
    <w:rsid w:val="00EB7832"/>
    <w:rsid w:val="00EC03AA"/>
    <w:rsid w:val="00EC0894"/>
    <w:rsid w:val="00EC0F45"/>
    <w:rsid w:val="00EC12F3"/>
    <w:rsid w:val="00EC51E7"/>
    <w:rsid w:val="00EC7889"/>
    <w:rsid w:val="00ED0A81"/>
    <w:rsid w:val="00ED0DCF"/>
    <w:rsid w:val="00ED2794"/>
    <w:rsid w:val="00ED4029"/>
    <w:rsid w:val="00ED4EF9"/>
    <w:rsid w:val="00ED703B"/>
    <w:rsid w:val="00ED7DF2"/>
    <w:rsid w:val="00ED7E96"/>
    <w:rsid w:val="00EE124D"/>
    <w:rsid w:val="00EE2F74"/>
    <w:rsid w:val="00EE352A"/>
    <w:rsid w:val="00EE5DC0"/>
    <w:rsid w:val="00EE61AD"/>
    <w:rsid w:val="00EF198B"/>
    <w:rsid w:val="00EF31A4"/>
    <w:rsid w:val="00EF350C"/>
    <w:rsid w:val="00EF358D"/>
    <w:rsid w:val="00EF6051"/>
    <w:rsid w:val="00EF617E"/>
    <w:rsid w:val="00EF6300"/>
    <w:rsid w:val="00F00C44"/>
    <w:rsid w:val="00F01B71"/>
    <w:rsid w:val="00F03798"/>
    <w:rsid w:val="00F048EA"/>
    <w:rsid w:val="00F0696C"/>
    <w:rsid w:val="00F06C98"/>
    <w:rsid w:val="00F1167F"/>
    <w:rsid w:val="00F12231"/>
    <w:rsid w:val="00F13683"/>
    <w:rsid w:val="00F16A4F"/>
    <w:rsid w:val="00F16FF1"/>
    <w:rsid w:val="00F21114"/>
    <w:rsid w:val="00F24DB9"/>
    <w:rsid w:val="00F2590F"/>
    <w:rsid w:val="00F276C0"/>
    <w:rsid w:val="00F2779C"/>
    <w:rsid w:val="00F32114"/>
    <w:rsid w:val="00F335E5"/>
    <w:rsid w:val="00F33B04"/>
    <w:rsid w:val="00F35790"/>
    <w:rsid w:val="00F35CF7"/>
    <w:rsid w:val="00F35E09"/>
    <w:rsid w:val="00F35F2A"/>
    <w:rsid w:val="00F4056D"/>
    <w:rsid w:val="00F41B3B"/>
    <w:rsid w:val="00F42DA1"/>
    <w:rsid w:val="00F43A4E"/>
    <w:rsid w:val="00F45D65"/>
    <w:rsid w:val="00F46336"/>
    <w:rsid w:val="00F50251"/>
    <w:rsid w:val="00F50CC4"/>
    <w:rsid w:val="00F534DC"/>
    <w:rsid w:val="00F53A19"/>
    <w:rsid w:val="00F54797"/>
    <w:rsid w:val="00F54EA1"/>
    <w:rsid w:val="00F55A61"/>
    <w:rsid w:val="00F57BA8"/>
    <w:rsid w:val="00F60252"/>
    <w:rsid w:val="00F60F32"/>
    <w:rsid w:val="00F639E7"/>
    <w:rsid w:val="00F64118"/>
    <w:rsid w:val="00F718E7"/>
    <w:rsid w:val="00F72D06"/>
    <w:rsid w:val="00F7301B"/>
    <w:rsid w:val="00F73204"/>
    <w:rsid w:val="00F73B54"/>
    <w:rsid w:val="00F74120"/>
    <w:rsid w:val="00F76F94"/>
    <w:rsid w:val="00F7767B"/>
    <w:rsid w:val="00F8012B"/>
    <w:rsid w:val="00F83053"/>
    <w:rsid w:val="00F83B51"/>
    <w:rsid w:val="00F8471A"/>
    <w:rsid w:val="00F84922"/>
    <w:rsid w:val="00F87545"/>
    <w:rsid w:val="00F87796"/>
    <w:rsid w:val="00F87FE3"/>
    <w:rsid w:val="00F90C6F"/>
    <w:rsid w:val="00F90DD1"/>
    <w:rsid w:val="00F91EFC"/>
    <w:rsid w:val="00F92435"/>
    <w:rsid w:val="00F924C8"/>
    <w:rsid w:val="00F939E2"/>
    <w:rsid w:val="00F96489"/>
    <w:rsid w:val="00F975DE"/>
    <w:rsid w:val="00FA0A36"/>
    <w:rsid w:val="00FA0FD6"/>
    <w:rsid w:val="00FA492A"/>
    <w:rsid w:val="00FA5157"/>
    <w:rsid w:val="00FB0317"/>
    <w:rsid w:val="00FB03FC"/>
    <w:rsid w:val="00FB2594"/>
    <w:rsid w:val="00FB2BA8"/>
    <w:rsid w:val="00FB6088"/>
    <w:rsid w:val="00FB65A6"/>
    <w:rsid w:val="00FB7754"/>
    <w:rsid w:val="00FC09E6"/>
    <w:rsid w:val="00FC11DD"/>
    <w:rsid w:val="00FC2442"/>
    <w:rsid w:val="00FC2E87"/>
    <w:rsid w:val="00FC3A63"/>
    <w:rsid w:val="00FC4629"/>
    <w:rsid w:val="00FC4FA1"/>
    <w:rsid w:val="00FC537F"/>
    <w:rsid w:val="00FC7B3D"/>
    <w:rsid w:val="00FD28FB"/>
    <w:rsid w:val="00FD3AB4"/>
    <w:rsid w:val="00FD3F26"/>
    <w:rsid w:val="00FD4340"/>
    <w:rsid w:val="00FD535E"/>
    <w:rsid w:val="00FD694E"/>
    <w:rsid w:val="00FE00B7"/>
    <w:rsid w:val="00FE20AD"/>
    <w:rsid w:val="00FE2459"/>
    <w:rsid w:val="00FE2997"/>
    <w:rsid w:val="00FE2F75"/>
    <w:rsid w:val="00FE3602"/>
    <w:rsid w:val="00FE6DDD"/>
    <w:rsid w:val="00FE7D24"/>
    <w:rsid w:val="00FF06D4"/>
    <w:rsid w:val="00FF0E4C"/>
    <w:rsid w:val="00FF1115"/>
    <w:rsid w:val="00FF2547"/>
    <w:rsid w:val="00FF261B"/>
    <w:rsid w:val="00FF35C5"/>
    <w:rsid w:val="00FF4747"/>
    <w:rsid w:val="00FF4885"/>
    <w:rsid w:val="00FF611C"/>
    <w:rsid w:val="00FF69A4"/>
    <w:rsid w:val="00FF6E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F45F1"/>
  <w15:docId w15:val="{B4E866FD-61CD-434B-887E-A703F8854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F3E87"/>
    <w:pPr>
      <w:widowControl w:val="0"/>
      <w:spacing w:after="160" w:line="278" w:lineRule="auto"/>
    </w:pPr>
    <w:rPr>
      <w:rFonts w:asciiTheme="minorHAnsi" w:eastAsiaTheme="minorEastAsia" w:hAnsiTheme="minorHAnsi" w:cstheme="minorBidi"/>
      <w:kern w:val="2"/>
      <w:sz w:val="24"/>
      <w:szCs w:val="24"/>
      <w14:ligatures w14:val="standardContextual"/>
    </w:rPr>
  </w:style>
  <w:style w:type="character" w:default="1" w:styleId="a1">
    <w:name w:val="Default Paragraph Font"/>
    <w:uiPriority w:val="1"/>
    <w:semiHidden/>
    <w:unhideWhenUsed/>
    <w:rsid w:val="005F3E8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F3E87"/>
  </w:style>
  <w:style w:type="paragraph" w:styleId="a4">
    <w:name w:val="Salutation"/>
    <w:basedOn w:val="a0"/>
    <w:next w:val="a0"/>
    <w:rPr>
      <w:rFonts w:ascii="標楷體" w:eastAsia="標楷體"/>
    </w:rPr>
  </w:style>
  <w:style w:type="paragraph" w:styleId="a5">
    <w:name w:val="Closing"/>
    <w:basedOn w:val="a0"/>
    <w:next w:val="a0"/>
    <w:pPr>
      <w:ind w:left="4320"/>
    </w:pPr>
    <w:rPr>
      <w:rFonts w:ascii="標楷體" w:eastAsia="標楷體"/>
    </w:rPr>
  </w:style>
  <w:style w:type="paragraph" w:styleId="a6">
    <w:name w:val="footer"/>
    <w:basedOn w:val="a0"/>
    <w:link w:val="a7"/>
    <w:uiPriority w:val="99"/>
    <w:pPr>
      <w:tabs>
        <w:tab w:val="center" w:pos="4153"/>
        <w:tab w:val="right" w:pos="8306"/>
      </w:tabs>
    </w:pPr>
    <w:rPr>
      <w:sz w:val="20"/>
    </w:rPr>
  </w:style>
  <w:style w:type="character" w:styleId="a8">
    <w:name w:val="page number"/>
    <w:basedOn w:val="a1"/>
  </w:style>
  <w:style w:type="paragraph" w:styleId="a9">
    <w:name w:val="header"/>
    <w:basedOn w:val="a0"/>
    <w:pPr>
      <w:tabs>
        <w:tab w:val="center" w:pos="4153"/>
        <w:tab w:val="right" w:pos="8306"/>
      </w:tabs>
    </w:pPr>
    <w:rPr>
      <w:sz w:val="20"/>
    </w:rPr>
  </w:style>
  <w:style w:type="paragraph" w:styleId="aa">
    <w:name w:val="Body Text Indent"/>
    <w:basedOn w:val="a0"/>
    <w:pPr>
      <w:spacing w:line="480" w:lineRule="exact"/>
      <w:ind w:left="854"/>
      <w:jc w:val="both"/>
    </w:pPr>
    <w:rPr>
      <w:rFonts w:ascii="標楷體" w:eastAsia="標楷體"/>
      <w:sz w:val="28"/>
    </w:rPr>
  </w:style>
  <w:style w:type="paragraph" w:styleId="ab">
    <w:name w:val="Block Text"/>
    <w:basedOn w:val="a0"/>
    <w:pPr>
      <w:widowControl/>
      <w:autoSpaceDE w:val="0"/>
      <w:autoSpaceDN w:val="0"/>
      <w:spacing w:line="480" w:lineRule="exact"/>
      <w:ind w:left="840" w:right="28" w:hanging="840"/>
      <w:jc w:val="both"/>
      <w:textAlignment w:val="bottom"/>
    </w:pPr>
    <w:rPr>
      <w:rFonts w:ascii="標楷體"/>
      <w:sz w:val="28"/>
    </w:rPr>
  </w:style>
  <w:style w:type="paragraph" w:styleId="3">
    <w:name w:val="Body Text Indent 3"/>
    <w:basedOn w:val="a0"/>
    <w:pPr>
      <w:spacing w:line="440" w:lineRule="exact"/>
      <w:ind w:left="1204"/>
      <w:jc w:val="both"/>
    </w:pPr>
  </w:style>
  <w:style w:type="paragraph" w:styleId="2">
    <w:name w:val="Body Text 2"/>
    <w:basedOn w:val="a0"/>
    <w:pPr>
      <w:autoSpaceDE w:val="0"/>
      <w:autoSpaceDN w:val="0"/>
      <w:spacing w:line="380" w:lineRule="exact"/>
      <w:jc w:val="both"/>
    </w:pPr>
    <w:rPr>
      <w:sz w:val="20"/>
    </w:rPr>
  </w:style>
  <w:style w:type="paragraph" w:styleId="ac">
    <w:name w:val="Plain Text"/>
    <w:basedOn w:val="a0"/>
    <w:rPr>
      <w:rFonts w:ascii="細明體" w:eastAsia="細明體" w:hAnsi="Courier New"/>
    </w:rPr>
  </w:style>
  <w:style w:type="paragraph" w:styleId="20">
    <w:name w:val="Body Text Indent 2"/>
    <w:basedOn w:val="a0"/>
    <w:pPr>
      <w:ind w:left="1798" w:hanging="538"/>
    </w:pPr>
    <w:rPr>
      <w:sz w:val="28"/>
    </w:rPr>
  </w:style>
  <w:style w:type="paragraph" w:customStyle="1" w:styleId="ad">
    <w:name w:val="後續段落"/>
    <w:basedOn w:val="a0"/>
    <w:pPr>
      <w:spacing w:line="990" w:lineRule="exact"/>
      <w:ind w:left="960"/>
      <w:textAlignment w:val="center"/>
    </w:pPr>
    <w:rPr>
      <w:sz w:val="32"/>
    </w:rPr>
  </w:style>
  <w:style w:type="character" w:customStyle="1" w:styleId="itemtextlaw1">
    <w:name w:val="itemtextlaw1"/>
    <w:rPr>
      <w:sz w:val="26"/>
      <w:szCs w:val="26"/>
    </w:rPr>
  </w:style>
  <w:style w:type="character" w:customStyle="1" w:styleId="dialogtext1">
    <w:name w:val="dialog_text1"/>
    <w:rsid w:val="00957011"/>
    <w:rPr>
      <w:rFonts w:ascii="sөũ" w:hAnsi="sөũ" w:hint="default"/>
      <w:color w:val="000000"/>
      <w:sz w:val="24"/>
      <w:szCs w:val="24"/>
    </w:rPr>
  </w:style>
  <w:style w:type="paragraph" w:customStyle="1" w:styleId="a">
    <w:name w:val="分項段落"/>
    <w:basedOn w:val="a0"/>
    <w:rsid w:val="00FC2442"/>
    <w:pPr>
      <w:widowControl/>
      <w:numPr>
        <w:numId w:val="1"/>
      </w:numPr>
      <w:snapToGrid w:val="0"/>
      <w:jc w:val="both"/>
    </w:pPr>
    <w:rPr>
      <w:rFonts w:eastAsia="標楷體"/>
      <w:noProof/>
      <w:kern w:val="0"/>
      <w:sz w:val="32"/>
      <w:szCs w:val="20"/>
    </w:rPr>
  </w:style>
  <w:style w:type="paragraph" w:styleId="ae">
    <w:name w:val="Balloon Text"/>
    <w:basedOn w:val="a0"/>
    <w:semiHidden/>
    <w:rsid w:val="00822ABB"/>
    <w:rPr>
      <w:rFonts w:ascii="Arial" w:hAnsi="Arial"/>
      <w:sz w:val="18"/>
      <w:szCs w:val="18"/>
    </w:rPr>
  </w:style>
  <w:style w:type="paragraph" w:styleId="af">
    <w:name w:val="Date"/>
    <w:basedOn w:val="a0"/>
    <w:next w:val="a0"/>
    <w:link w:val="af0"/>
    <w:rsid w:val="000811DD"/>
    <w:pPr>
      <w:jc w:val="right"/>
    </w:pPr>
  </w:style>
  <w:style w:type="character" w:customStyle="1" w:styleId="af0">
    <w:name w:val="日期 字元"/>
    <w:basedOn w:val="a1"/>
    <w:link w:val="af"/>
    <w:rsid w:val="000811DD"/>
    <w:rPr>
      <w:rFonts w:asciiTheme="minorHAnsi" w:eastAsiaTheme="minorEastAsia" w:hAnsiTheme="minorHAnsi" w:cstheme="minorBidi"/>
      <w:kern w:val="2"/>
      <w:sz w:val="24"/>
      <w:szCs w:val="22"/>
    </w:rPr>
  </w:style>
  <w:style w:type="paragraph" w:styleId="af1">
    <w:name w:val="List Paragraph"/>
    <w:basedOn w:val="a0"/>
    <w:uiPriority w:val="34"/>
    <w:qFormat/>
    <w:rsid w:val="004E765F"/>
    <w:pPr>
      <w:ind w:leftChars="200" w:left="480"/>
    </w:pPr>
  </w:style>
  <w:style w:type="character" w:styleId="af2">
    <w:name w:val="Placeholder Text"/>
    <w:basedOn w:val="a1"/>
    <w:uiPriority w:val="99"/>
    <w:semiHidden/>
    <w:rsid w:val="000D0672"/>
    <w:rPr>
      <w:color w:val="808080"/>
    </w:rPr>
  </w:style>
  <w:style w:type="character" w:customStyle="1" w:styleId="a7">
    <w:name w:val="頁尾 字元"/>
    <w:basedOn w:val="a1"/>
    <w:link w:val="a6"/>
    <w:uiPriority w:val="99"/>
    <w:rsid w:val="00E66051"/>
    <w:rPr>
      <w:rFonts w:asciiTheme="minorHAnsi" w:eastAsiaTheme="minorEastAsia" w:hAnsiTheme="minorHAnsi" w:cstheme="minorBidi"/>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776483">
      <w:bodyDiv w:val="1"/>
      <w:marLeft w:val="0"/>
      <w:marRight w:val="0"/>
      <w:marTop w:val="0"/>
      <w:marBottom w:val="0"/>
      <w:divBdr>
        <w:top w:val="none" w:sz="0" w:space="0" w:color="auto"/>
        <w:left w:val="none" w:sz="0" w:space="0" w:color="auto"/>
        <w:bottom w:val="none" w:sz="0" w:space="0" w:color="auto"/>
        <w:right w:val="none" w:sz="0" w:space="0" w:color="auto"/>
      </w:divBdr>
    </w:div>
    <w:div w:id="1030912036">
      <w:bodyDiv w:val="1"/>
      <w:marLeft w:val="0"/>
      <w:marRight w:val="0"/>
      <w:marTop w:val="0"/>
      <w:marBottom w:val="0"/>
      <w:divBdr>
        <w:top w:val="none" w:sz="0" w:space="0" w:color="auto"/>
        <w:left w:val="none" w:sz="0" w:space="0" w:color="auto"/>
        <w:bottom w:val="none" w:sz="0" w:space="0" w:color="auto"/>
        <w:right w:val="none" w:sz="0" w:space="0" w:color="auto"/>
      </w:divBdr>
    </w:div>
    <w:div w:id="1120301840">
      <w:bodyDiv w:val="1"/>
      <w:marLeft w:val="0"/>
      <w:marRight w:val="0"/>
      <w:marTop w:val="0"/>
      <w:marBottom w:val="0"/>
      <w:divBdr>
        <w:top w:val="none" w:sz="0" w:space="0" w:color="auto"/>
        <w:left w:val="none" w:sz="0" w:space="0" w:color="auto"/>
        <w:bottom w:val="none" w:sz="0" w:space="0" w:color="auto"/>
        <w:right w:val="none" w:sz="0" w:space="0" w:color="auto"/>
      </w:divBdr>
    </w:div>
    <w:div w:id="1519078825">
      <w:bodyDiv w:val="1"/>
      <w:marLeft w:val="0"/>
      <w:marRight w:val="0"/>
      <w:marTop w:val="0"/>
      <w:marBottom w:val="0"/>
      <w:divBdr>
        <w:top w:val="none" w:sz="0" w:space="0" w:color="auto"/>
        <w:left w:val="none" w:sz="0" w:space="0" w:color="auto"/>
        <w:bottom w:val="none" w:sz="0" w:space="0" w:color="auto"/>
        <w:right w:val="none" w:sz="0" w:space="0" w:color="auto"/>
      </w:divBdr>
    </w:div>
    <w:div w:id="168710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53329-F0DC-4B4E-B0A0-9094B4DF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276</Words>
  <Characters>1576</Characters>
  <Application>Microsoft Office Word</Application>
  <DocSecurity>0</DocSecurity>
  <Lines>13</Lines>
  <Paragraphs>3</Paragraphs>
  <ScaleCrop>false</ScaleCrop>
  <Company>ccop</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壹、前言</dc:title>
  <dc:subject/>
  <dc:creator>ccop</dc:creator>
  <cp:keywords/>
  <dc:description/>
  <cp:lastModifiedBy>tina</cp:lastModifiedBy>
  <cp:revision>3</cp:revision>
  <cp:lastPrinted>2026-08-04T01:46:00Z</cp:lastPrinted>
  <dcterms:created xsi:type="dcterms:W3CDTF">2026-08-03T08:42:00Z</dcterms:created>
  <dcterms:modified xsi:type="dcterms:W3CDTF">2026-08-04T01:46:00Z</dcterms:modified>
  <cp:contentStatus/>
</cp:coreProperties>
</file>